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B0E6" w14:textId="77777777" w:rsidR="00216A3D" w:rsidRDefault="00216A3D" w:rsidP="00216A3D">
      <w:pPr>
        <w:jc w:val="center"/>
        <w:rPr>
          <w:sz w:val="40"/>
          <w:szCs w:val="40"/>
        </w:rPr>
      </w:pPr>
      <w:r>
        <w:rPr>
          <w:noProof/>
          <w:sz w:val="56"/>
          <w:szCs w:val="56"/>
          <w:lang w:val="en-CA" w:eastAsia="en-CA"/>
        </w:rPr>
        <w:drawing>
          <wp:inline distT="0" distB="0" distL="0" distR="0" wp14:anchorId="3A9FE8CE" wp14:editId="23B2F596">
            <wp:extent cx="4772025" cy="2552700"/>
            <wp:effectExtent l="0" t="0" r="9525" b="0"/>
            <wp:docPr id="1" name="Picture 1" descr="KNPMB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PMB Logo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2025" cy="2552700"/>
                    </a:xfrm>
                    <a:prstGeom prst="rect">
                      <a:avLst/>
                    </a:prstGeom>
                    <a:noFill/>
                    <a:ln>
                      <a:noFill/>
                    </a:ln>
                  </pic:spPr>
                </pic:pic>
              </a:graphicData>
            </a:graphic>
          </wp:inline>
        </w:drawing>
      </w:r>
    </w:p>
    <w:p w14:paraId="0A062BAB" w14:textId="77777777" w:rsidR="00216A3D" w:rsidRDefault="00216A3D" w:rsidP="00216A3D">
      <w:pPr>
        <w:jc w:val="center"/>
        <w:rPr>
          <w:sz w:val="40"/>
          <w:szCs w:val="40"/>
        </w:rPr>
      </w:pPr>
    </w:p>
    <w:p w14:paraId="60664F8D" w14:textId="77777777" w:rsidR="00277FA9" w:rsidRDefault="00277FA9" w:rsidP="00216A3D">
      <w:pPr>
        <w:jc w:val="center"/>
        <w:rPr>
          <w:sz w:val="40"/>
          <w:szCs w:val="40"/>
        </w:rPr>
      </w:pPr>
    </w:p>
    <w:p w14:paraId="2D86B402" w14:textId="77777777" w:rsidR="00277FA9" w:rsidRDefault="00277FA9" w:rsidP="00216A3D">
      <w:pPr>
        <w:jc w:val="center"/>
        <w:rPr>
          <w:sz w:val="40"/>
          <w:szCs w:val="40"/>
        </w:rPr>
      </w:pPr>
    </w:p>
    <w:p w14:paraId="5F34D9DB" w14:textId="77777777" w:rsidR="00277FA9" w:rsidRDefault="00277FA9" w:rsidP="00216A3D">
      <w:pPr>
        <w:jc w:val="center"/>
        <w:rPr>
          <w:sz w:val="40"/>
          <w:szCs w:val="40"/>
        </w:rPr>
      </w:pPr>
    </w:p>
    <w:p w14:paraId="70F05662" w14:textId="77777777" w:rsidR="00277FA9" w:rsidRPr="008C3CE9" w:rsidRDefault="00277FA9" w:rsidP="00216A3D">
      <w:pPr>
        <w:jc w:val="center"/>
        <w:rPr>
          <w:sz w:val="40"/>
          <w:szCs w:val="40"/>
        </w:rPr>
      </w:pPr>
    </w:p>
    <w:p w14:paraId="29C5F6DF" w14:textId="77777777" w:rsidR="00216A3D" w:rsidRPr="008C3CE9" w:rsidRDefault="00216A3D" w:rsidP="00216A3D">
      <w:pPr>
        <w:jc w:val="center"/>
        <w:rPr>
          <w:sz w:val="40"/>
          <w:szCs w:val="40"/>
        </w:rPr>
      </w:pPr>
    </w:p>
    <w:p w14:paraId="2A9C81E2" w14:textId="77777777" w:rsidR="00216A3D" w:rsidRPr="008C3CE9" w:rsidRDefault="00216A3D" w:rsidP="00216A3D">
      <w:pPr>
        <w:jc w:val="center"/>
        <w:rPr>
          <w:sz w:val="56"/>
          <w:szCs w:val="56"/>
        </w:rPr>
      </w:pPr>
      <w:r w:rsidRPr="008C3CE9">
        <w:rPr>
          <w:sz w:val="56"/>
          <w:szCs w:val="56"/>
        </w:rPr>
        <w:t>OPERATING PROCEDURES</w:t>
      </w:r>
    </w:p>
    <w:p w14:paraId="512F8FC5" w14:textId="77777777" w:rsidR="00216A3D" w:rsidRPr="008C3CE9" w:rsidRDefault="00216A3D" w:rsidP="00216A3D">
      <w:pPr>
        <w:jc w:val="center"/>
        <w:rPr>
          <w:sz w:val="56"/>
          <w:szCs w:val="56"/>
        </w:rPr>
      </w:pPr>
    </w:p>
    <w:p w14:paraId="28AB5C26" w14:textId="77777777" w:rsidR="00216A3D" w:rsidRDefault="00216A3D" w:rsidP="00216A3D">
      <w:pPr>
        <w:jc w:val="center"/>
        <w:rPr>
          <w:sz w:val="56"/>
          <w:szCs w:val="56"/>
        </w:rPr>
      </w:pPr>
    </w:p>
    <w:p w14:paraId="554376B8" w14:textId="77777777" w:rsidR="00277FA9" w:rsidRDefault="00277FA9" w:rsidP="00216A3D">
      <w:pPr>
        <w:jc w:val="center"/>
        <w:rPr>
          <w:sz w:val="56"/>
          <w:szCs w:val="56"/>
        </w:rPr>
      </w:pPr>
    </w:p>
    <w:p w14:paraId="441BFFED" w14:textId="77777777" w:rsidR="00277FA9" w:rsidRDefault="00277FA9" w:rsidP="00216A3D">
      <w:pPr>
        <w:jc w:val="center"/>
        <w:rPr>
          <w:sz w:val="56"/>
          <w:szCs w:val="56"/>
        </w:rPr>
      </w:pPr>
    </w:p>
    <w:p w14:paraId="0F5EADE8" w14:textId="77777777" w:rsidR="00277FA9" w:rsidRPr="008C3CE9" w:rsidRDefault="00277FA9" w:rsidP="00216A3D">
      <w:pPr>
        <w:jc w:val="center"/>
        <w:rPr>
          <w:sz w:val="56"/>
          <w:szCs w:val="56"/>
        </w:rPr>
      </w:pPr>
    </w:p>
    <w:p w14:paraId="50FAE0A4" w14:textId="77777777" w:rsidR="00216A3D" w:rsidRPr="008C3CE9" w:rsidRDefault="00216A3D" w:rsidP="00216A3D">
      <w:pPr>
        <w:rPr>
          <w:sz w:val="56"/>
          <w:szCs w:val="56"/>
        </w:rPr>
      </w:pPr>
    </w:p>
    <w:p w14:paraId="4388CE51" w14:textId="77777777" w:rsidR="00216A3D" w:rsidRPr="008C3CE9" w:rsidRDefault="00216A3D" w:rsidP="00216A3D">
      <w:pPr>
        <w:jc w:val="center"/>
        <w:rPr>
          <w:sz w:val="56"/>
          <w:szCs w:val="56"/>
        </w:rPr>
      </w:pPr>
    </w:p>
    <w:p w14:paraId="725FD1FD" w14:textId="34E313BD" w:rsidR="00A16622" w:rsidRDefault="006A7C22" w:rsidP="00216A3D">
      <w:pPr>
        <w:jc w:val="center"/>
        <w:rPr>
          <w:sz w:val="40"/>
          <w:szCs w:val="40"/>
        </w:rPr>
      </w:pPr>
      <w:r>
        <w:rPr>
          <w:sz w:val="40"/>
          <w:szCs w:val="40"/>
        </w:rPr>
        <w:t>April 18</w:t>
      </w:r>
      <w:r w:rsidR="00A16622">
        <w:rPr>
          <w:sz w:val="40"/>
          <w:szCs w:val="40"/>
        </w:rPr>
        <w:t>, 202</w:t>
      </w:r>
      <w:r w:rsidR="00D755D3">
        <w:rPr>
          <w:sz w:val="40"/>
          <w:szCs w:val="40"/>
        </w:rPr>
        <w:t>3</w:t>
      </w:r>
    </w:p>
    <w:p w14:paraId="4FDF50D6" w14:textId="3E425794" w:rsidR="00A16622" w:rsidRPr="008C3CE9" w:rsidRDefault="00A16622" w:rsidP="00277FA9">
      <w:pPr>
        <w:spacing w:after="160" w:line="259" w:lineRule="auto"/>
        <w:rPr>
          <w:sz w:val="40"/>
          <w:szCs w:val="40"/>
        </w:rPr>
      </w:pPr>
      <w:r>
        <w:rPr>
          <w:sz w:val="40"/>
          <w:szCs w:val="40"/>
        </w:rPr>
        <w:br w:type="page"/>
      </w:r>
    </w:p>
    <w:sdt>
      <w:sdtPr>
        <w:rPr>
          <w:rFonts w:ascii="Times New Roman" w:eastAsia="Times New Roman" w:hAnsi="Times New Roman" w:cs="Times New Roman"/>
          <w:color w:val="auto"/>
          <w:sz w:val="24"/>
          <w:szCs w:val="20"/>
        </w:rPr>
        <w:id w:val="-1698002627"/>
        <w:docPartObj>
          <w:docPartGallery w:val="Table of Contents"/>
          <w:docPartUnique/>
        </w:docPartObj>
      </w:sdtPr>
      <w:sdtEndPr>
        <w:rPr>
          <w:b/>
          <w:bCs/>
          <w:noProof/>
        </w:rPr>
      </w:sdtEndPr>
      <w:sdtContent>
        <w:p w14:paraId="6107CB92" w14:textId="77777777" w:rsidR="00216A3D" w:rsidRPr="00D0365E" w:rsidRDefault="00216A3D">
          <w:pPr>
            <w:pStyle w:val="TOCHeading"/>
            <w:rPr>
              <w:b/>
              <w:color w:val="auto"/>
            </w:rPr>
          </w:pPr>
          <w:r w:rsidRPr="00D0365E">
            <w:rPr>
              <w:b/>
              <w:color w:val="auto"/>
            </w:rPr>
            <w:t>Table of Contents</w:t>
          </w:r>
        </w:p>
        <w:p w14:paraId="7E62DDEB" w14:textId="215B06F0" w:rsidR="006A7C22" w:rsidRDefault="00216A3D">
          <w:pPr>
            <w:pStyle w:val="TOC1"/>
            <w:rPr>
              <w:rFonts w:asciiTheme="minorHAnsi" w:eastAsiaTheme="minorEastAsia" w:hAnsiTheme="minorHAnsi" w:cstheme="minorBidi"/>
              <w:noProof/>
              <w:sz w:val="22"/>
              <w:szCs w:val="22"/>
              <w:lang w:val="en-CA" w:eastAsia="en-CA"/>
            </w:rPr>
          </w:pPr>
          <w:r>
            <w:fldChar w:fldCharType="begin"/>
          </w:r>
          <w:r>
            <w:instrText xml:space="preserve"> TOC \o "1-3" \h \z \u </w:instrText>
          </w:r>
          <w:r>
            <w:fldChar w:fldCharType="separate"/>
          </w:r>
          <w:hyperlink w:anchor="_Toc132732115" w:history="1">
            <w:r w:rsidR="006A7C22" w:rsidRPr="008B207B">
              <w:rPr>
                <w:rStyle w:val="Hyperlink"/>
                <w:b/>
                <w:noProof/>
              </w:rPr>
              <w:t>1.</w:t>
            </w:r>
            <w:r w:rsidR="006A7C22">
              <w:rPr>
                <w:rFonts w:asciiTheme="minorHAnsi" w:eastAsiaTheme="minorEastAsia" w:hAnsiTheme="minorHAnsi" w:cstheme="minorBidi"/>
                <w:noProof/>
                <w:sz w:val="22"/>
                <w:szCs w:val="22"/>
                <w:lang w:val="en-CA" w:eastAsia="en-CA"/>
              </w:rPr>
              <w:tab/>
            </w:r>
            <w:r w:rsidR="006A7C22" w:rsidRPr="008B207B">
              <w:rPr>
                <w:rStyle w:val="Hyperlink"/>
                <w:b/>
                <w:noProof/>
              </w:rPr>
              <w:t>Membership</w:t>
            </w:r>
            <w:r w:rsidR="006A7C22">
              <w:rPr>
                <w:noProof/>
                <w:webHidden/>
              </w:rPr>
              <w:tab/>
            </w:r>
            <w:r w:rsidR="006A7C22">
              <w:rPr>
                <w:noProof/>
                <w:webHidden/>
              </w:rPr>
              <w:fldChar w:fldCharType="begin"/>
            </w:r>
            <w:r w:rsidR="006A7C22">
              <w:rPr>
                <w:noProof/>
                <w:webHidden/>
              </w:rPr>
              <w:instrText xml:space="preserve"> PAGEREF _Toc132732115 \h </w:instrText>
            </w:r>
            <w:r w:rsidR="006A7C22">
              <w:rPr>
                <w:noProof/>
                <w:webHidden/>
              </w:rPr>
            </w:r>
            <w:r w:rsidR="006A7C22">
              <w:rPr>
                <w:noProof/>
                <w:webHidden/>
              </w:rPr>
              <w:fldChar w:fldCharType="separate"/>
            </w:r>
            <w:r w:rsidR="0001179A">
              <w:rPr>
                <w:noProof/>
                <w:webHidden/>
              </w:rPr>
              <w:t>3</w:t>
            </w:r>
            <w:r w:rsidR="006A7C22">
              <w:rPr>
                <w:noProof/>
                <w:webHidden/>
              </w:rPr>
              <w:fldChar w:fldCharType="end"/>
            </w:r>
          </w:hyperlink>
        </w:p>
        <w:p w14:paraId="31E87B1B" w14:textId="4DAE3930"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16" w:history="1">
            <w:r w:rsidRPr="008B207B">
              <w:rPr>
                <w:rStyle w:val="Hyperlink"/>
                <w:b/>
                <w:noProof/>
              </w:rPr>
              <w:t>1.1.</w:t>
            </w:r>
            <w:r>
              <w:rPr>
                <w:rFonts w:asciiTheme="minorHAnsi" w:eastAsiaTheme="minorEastAsia" w:hAnsiTheme="minorHAnsi" w:cstheme="minorBidi"/>
                <w:noProof/>
                <w:sz w:val="22"/>
                <w:szCs w:val="22"/>
                <w:lang w:val="en-CA" w:eastAsia="en-CA"/>
              </w:rPr>
              <w:tab/>
            </w:r>
            <w:r w:rsidRPr="008B207B">
              <w:rPr>
                <w:rStyle w:val="Hyperlink"/>
                <w:b/>
                <w:noProof/>
              </w:rPr>
              <w:t>Nominations and Appointment</w:t>
            </w:r>
            <w:r>
              <w:rPr>
                <w:noProof/>
                <w:webHidden/>
              </w:rPr>
              <w:tab/>
            </w:r>
            <w:r>
              <w:rPr>
                <w:noProof/>
                <w:webHidden/>
              </w:rPr>
              <w:fldChar w:fldCharType="begin"/>
            </w:r>
            <w:r>
              <w:rPr>
                <w:noProof/>
                <w:webHidden/>
              </w:rPr>
              <w:instrText xml:space="preserve"> PAGEREF _Toc132732116 \h </w:instrText>
            </w:r>
            <w:r>
              <w:rPr>
                <w:noProof/>
                <w:webHidden/>
              </w:rPr>
            </w:r>
            <w:r>
              <w:rPr>
                <w:noProof/>
                <w:webHidden/>
              </w:rPr>
              <w:fldChar w:fldCharType="separate"/>
            </w:r>
            <w:r w:rsidR="0001179A">
              <w:rPr>
                <w:noProof/>
                <w:webHidden/>
              </w:rPr>
              <w:t>3</w:t>
            </w:r>
            <w:r>
              <w:rPr>
                <w:noProof/>
                <w:webHidden/>
              </w:rPr>
              <w:fldChar w:fldCharType="end"/>
            </w:r>
          </w:hyperlink>
        </w:p>
        <w:p w14:paraId="3EC782AA" w14:textId="10908D94"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17" w:history="1">
            <w:r w:rsidRPr="008B207B">
              <w:rPr>
                <w:rStyle w:val="Hyperlink"/>
                <w:b/>
                <w:noProof/>
              </w:rPr>
              <w:t>1.2.</w:t>
            </w:r>
            <w:r>
              <w:rPr>
                <w:rFonts w:asciiTheme="minorHAnsi" w:eastAsiaTheme="minorEastAsia" w:hAnsiTheme="minorHAnsi" w:cstheme="minorBidi"/>
                <w:noProof/>
                <w:sz w:val="22"/>
                <w:szCs w:val="22"/>
                <w:lang w:val="en-CA" w:eastAsia="en-CA"/>
              </w:rPr>
              <w:tab/>
            </w:r>
            <w:r w:rsidRPr="008B207B">
              <w:rPr>
                <w:rStyle w:val="Hyperlink"/>
                <w:b/>
                <w:noProof/>
              </w:rPr>
              <w:t>Appointment Term</w:t>
            </w:r>
            <w:r>
              <w:rPr>
                <w:noProof/>
                <w:webHidden/>
              </w:rPr>
              <w:tab/>
            </w:r>
            <w:r>
              <w:rPr>
                <w:noProof/>
                <w:webHidden/>
              </w:rPr>
              <w:fldChar w:fldCharType="begin"/>
            </w:r>
            <w:r>
              <w:rPr>
                <w:noProof/>
                <w:webHidden/>
              </w:rPr>
              <w:instrText xml:space="preserve"> PAGEREF _Toc132732117 \h </w:instrText>
            </w:r>
            <w:r>
              <w:rPr>
                <w:noProof/>
                <w:webHidden/>
              </w:rPr>
            </w:r>
            <w:r>
              <w:rPr>
                <w:noProof/>
                <w:webHidden/>
              </w:rPr>
              <w:fldChar w:fldCharType="separate"/>
            </w:r>
            <w:r w:rsidR="0001179A">
              <w:rPr>
                <w:noProof/>
                <w:webHidden/>
              </w:rPr>
              <w:t>4</w:t>
            </w:r>
            <w:r>
              <w:rPr>
                <w:noProof/>
                <w:webHidden/>
              </w:rPr>
              <w:fldChar w:fldCharType="end"/>
            </w:r>
          </w:hyperlink>
        </w:p>
        <w:p w14:paraId="06EC9505" w14:textId="1340915C"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18" w:history="1">
            <w:r w:rsidRPr="008B207B">
              <w:rPr>
                <w:rStyle w:val="Hyperlink"/>
                <w:b/>
                <w:noProof/>
              </w:rPr>
              <w:t>1.3.</w:t>
            </w:r>
            <w:r>
              <w:rPr>
                <w:rFonts w:asciiTheme="minorHAnsi" w:eastAsiaTheme="minorEastAsia" w:hAnsiTheme="minorHAnsi" w:cstheme="minorBidi"/>
                <w:noProof/>
                <w:sz w:val="22"/>
                <w:szCs w:val="22"/>
                <w:lang w:val="en-CA" w:eastAsia="en-CA"/>
              </w:rPr>
              <w:tab/>
            </w:r>
            <w:r w:rsidRPr="008B207B">
              <w:rPr>
                <w:rStyle w:val="Hyperlink"/>
                <w:b/>
                <w:noProof/>
              </w:rPr>
              <w:t>Replacement of Member or Removal for Cause</w:t>
            </w:r>
            <w:r>
              <w:rPr>
                <w:noProof/>
                <w:webHidden/>
              </w:rPr>
              <w:tab/>
            </w:r>
            <w:r>
              <w:rPr>
                <w:noProof/>
                <w:webHidden/>
              </w:rPr>
              <w:fldChar w:fldCharType="begin"/>
            </w:r>
            <w:r>
              <w:rPr>
                <w:noProof/>
                <w:webHidden/>
              </w:rPr>
              <w:instrText xml:space="preserve"> PAGEREF _Toc132732118 \h </w:instrText>
            </w:r>
            <w:r>
              <w:rPr>
                <w:noProof/>
                <w:webHidden/>
              </w:rPr>
            </w:r>
            <w:r>
              <w:rPr>
                <w:noProof/>
                <w:webHidden/>
              </w:rPr>
              <w:fldChar w:fldCharType="separate"/>
            </w:r>
            <w:r w:rsidR="0001179A">
              <w:rPr>
                <w:noProof/>
                <w:webHidden/>
              </w:rPr>
              <w:t>4</w:t>
            </w:r>
            <w:r>
              <w:rPr>
                <w:noProof/>
                <w:webHidden/>
              </w:rPr>
              <w:fldChar w:fldCharType="end"/>
            </w:r>
          </w:hyperlink>
        </w:p>
        <w:p w14:paraId="3D1D8B73" w14:textId="5A260C07"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19" w:history="1">
            <w:r w:rsidRPr="008B207B">
              <w:rPr>
                <w:rStyle w:val="Hyperlink"/>
                <w:b/>
                <w:noProof/>
              </w:rPr>
              <w:t>1.4.</w:t>
            </w:r>
            <w:r>
              <w:rPr>
                <w:rFonts w:asciiTheme="minorHAnsi" w:eastAsiaTheme="minorEastAsia" w:hAnsiTheme="minorHAnsi" w:cstheme="minorBidi"/>
                <w:noProof/>
                <w:sz w:val="22"/>
                <w:szCs w:val="22"/>
                <w:lang w:val="en-CA" w:eastAsia="en-CA"/>
              </w:rPr>
              <w:tab/>
            </w:r>
            <w:r w:rsidRPr="008B207B">
              <w:rPr>
                <w:rStyle w:val="Hyperlink"/>
                <w:b/>
                <w:noProof/>
              </w:rPr>
              <w:t>Chair and Vice-Chair Responsibilities</w:t>
            </w:r>
            <w:r>
              <w:rPr>
                <w:noProof/>
                <w:webHidden/>
              </w:rPr>
              <w:tab/>
            </w:r>
            <w:r>
              <w:rPr>
                <w:noProof/>
                <w:webHidden/>
              </w:rPr>
              <w:fldChar w:fldCharType="begin"/>
            </w:r>
            <w:r>
              <w:rPr>
                <w:noProof/>
                <w:webHidden/>
              </w:rPr>
              <w:instrText xml:space="preserve"> PAGEREF _Toc132732119 \h </w:instrText>
            </w:r>
            <w:r>
              <w:rPr>
                <w:noProof/>
                <w:webHidden/>
              </w:rPr>
            </w:r>
            <w:r>
              <w:rPr>
                <w:noProof/>
                <w:webHidden/>
              </w:rPr>
              <w:fldChar w:fldCharType="separate"/>
            </w:r>
            <w:r w:rsidR="0001179A">
              <w:rPr>
                <w:noProof/>
                <w:webHidden/>
              </w:rPr>
              <w:t>4</w:t>
            </w:r>
            <w:r>
              <w:rPr>
                <w:noProof/>
                <w:webHidden/>
              </w:rPr>
              <w:fldChar w:fldCharType="end"/>
            </w:r>
          </w:hyperlink>
        </w:p>
        <w:p w14:paraId="317BA22E" w14:textId="52F6108A"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0" w:history="1">
            <w:r w:rsidRPr="008B207B">
              <w:rPr>
                <w:rStyle w:val="Hyperlink"/>
                <w:b/>
                <w:noProof/>
              </w:rPr>
              <w:t>1.5.</w:t>
            </w:r>
            <w:r>
              <w:rPr>
                <w:rFonts w:asciiTheme="minorHAnsi" w:eastAsiaTheme="minorEastAsia" w:hAnsiTheme="minorHAnsi" w:cstheme="minorBidi"/>
                <w:noProof/>
                <w:sz w:val="22"/>
                <w:szCs w:val="22"/>
                <w:lang w:val="en-CA" w:eastAsia="en-CA"/>
              </w:rPr>
              <w:tab/>
            </w:r>
            <w:r w:rsidRPr="008B207B">
              <w:rPr>
                <w:rStyle w:val="Hyperlink"/>
                <w:b/>
                <w:noProof/>
              </w:rPr>
              <w:t>Member Responsibilities</w:t>
            </w:r>
            <w:r>
              <w:rPr>
                <w:noProof/>
                <w:webHidden/>
              </w:rPr>
              <w:tab/>
            </w:r>
            <w:r>
              <w:rPr>
                <w:noProof/>
                <w:webHidden/>
              </w:rPr>
              <w:fldChar w:fldCharType="begin"/>
            </w:r>
            <w:r>
              <w:rPr>
                <w:noProof/>
                <w:webHidden/>
              </w:rPr>
              <w:instrText xml:space="preserve"> PAGEREF _Toc132732120 \h </w:instrText>
            </w:r>
            <w:r>
              <w:rPr>
                <w:noProof/>
                <w:webHidden/>
              </w:rPr>
            </w:r>
            <w:r>
              <w:rPr>
                <w:noProof/>
                <w:webHidden/>
              </w:rPr>
              <w:fldChar w:fldCharType="separate"/>
            </w:r>
            <w:r w:rsidR="0001179A">
              <w:rPr>
                <w:noProof/>
                <w:webHidden/>
              </w:rPr>
              <w:t>5</w:t>
            </w:r>
            <w:r>
              <w:rPr>
                <w:noProof/>
                <w:webHidden/>
              </w:rPr>
              <w:fldChar w:fldCharType="end"/>
            </w:r>
          </w:hyperlink>
        </w:p>
        <w:p w14:paraId="6F098BA9" w14:textId="2DD723CF" w:rsidR="006A7C22" w:rsidRDefault="006A7C22">
          <w:pPr>
            <w:pStyle w:val="TOC1"/>
            <w:rPr>
              <w:rFonts w:asciiTheme="minorHAnsi" w:eastAsiaTheme="minorEastAsia" w:hAnsiTheme="minorHAnsi" w:cstheme="minorBidi"/>
              <w:noProof/>
              <w:sz w:val="22"/>
              <w:szCs w:val="22"/>
              <w:lang w:val="en-CA" w:eastAsia="en-CA"/>
            </w:rPr>
          </w:pPr>
          <w:hyperlink w:anchor="_Toc132732121" w:history="1">
            <w:r w:rsidRPr="008B207B">
              <w:rPr>
                <w:rStyle w:val="Hyperlink"/>
                <w:b/>
                <w:noProof/>
              </w:rPr>
              <w:t>2.</w:t>
            </w:r>
            <w:r>
              <w:rPr>
                <w:rFonts w:asciiTheme="minorHAnsi" w:eastAsiaTheme="minorEastAsia" w:hAnsiTheme="minorHAnsi" w:cstheme="minorBidi"/>
                <w:noProof/>
                <w:sz w:val="22"/>
                <w:szCs w:val="22"/>
                <w:lang w:val="en-CA" w:eastAsia="en-CA"/>
              </w:rPr>
              <w:tab/>
            </w:r>
            <w:r w:rsidRPr="008B207B">
              <w:rPr>
                <w:rStyle w:val="Hyperlink"/>
                <w:b/>
                <w:noProof/>
              </w:rPr>
              <w:t>Administrative Procedures</w:t>
            </w:r>
            <w:r>
              <w:rPr>
                <w:noProof/>
                <w:webHidden/>
              </w:rPr>
              <w:tab/>
            </w:r>
            <w:r>
              <w:rPr>
                <w:noProof/>
                <w:webHidden/>
              </w:rPr>
              <w:fldChar w:fldCharType="begin"/>
            </w:r>
            <w:r>
              <w:rPr>
                <w:noProof/>
                <w:webHidden/>
              </w:rPr>
              <w:instrText xml:space="preserve"> PAGEREF _Toc132732121 \h </w:instrText>
            </w:r>
            <w:r>
              <w:rPr>
                <w:noProof/>
                <w:webHidden/>
              </w:rPr>
            </w:r>
            <w:r>
              <w:rPr>
                <w:noProof/>
                <w:webHidden/>
              </w:rPr>
              <w:fldChar w:fldCharType="separate"/>
            </w:r>
            <w:r w:rsidR="0001179A">
              <w:rPr>
                <w:noProof/>
                <w:webHidden/>
              </w:rPr>
              <w:t>5</w:t>
            </w:r>
            <w:r>
              <w:rPr>
                <w:noProof/>
                <w:webHidden/>
              </w:rPr>
              <w:fldChar w:fldCharType="end"/>
            </w:r>
          </w:hyperlink>
        </w:p>
        <w:p w14:paraId="5C3FC123" w14:textId="6BBA5C3C"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2" w:history="1">
            <w:r w:rsidRPr="008B207B">
              <w:rPr>
                <w:rStyle w:val="Hyperlink"/>
                <w:b/>
                <w:noProof/>
              </w:rPr>
              <w:t>2.1.</w:t>
            </w:r>
            <w:r>
              <w:rPr>
                <w:rFonts w:asciiTheme="minorHAnsi" w:eastAsiaTheme="minorEastAsia" w:hAnsiTheme="minorHAnsi" w:cstheme="minorBidi"/>
                <w:noProof/>
                <w:sz w:val="22"/>
                <w:szCs w:val="22"/>
                <w:lang w:val="en-CA" w:eastAsia="en-CA"/>
              </w:rPr>
              <w:tab/>
            </w:r>
            <w:r w:rsidRPr="008B207B">
              <w:rPr>
                <w:rStyle w:val="Hyperlink"/>
                <w:b/>
                <w:noProof/>
              </w:rPr>
              <w:t>Secretariat</w:t>
            </w:r>
            <w:r>
              <w:rPr>
                <w:noProof/>
                <w:webHidden/>
              </w:rPr>
              <w:tab/>
            </w:r>
            <w:r>
              <w:rPr>
                <w:noProof/>
                <w:webHidden/>
              </w:rPr>
              <w:fldChar w:fldCharType="begin"/>
            </w:r>
            <w:r>
              <w:rPr>
                <w:noProof/>
                <w:webHidden/>
              </w:rPr>
              <w:instrText xml:space="preserve"> PAGEREF _Toc132732122 \h </w:instrText>
            </w:r>
            <w:r>
              <w:rPr>
                <w:noProof/>
                <w:webHidden/>
              </w:rPr>
            </w:r>
            <w:r>
              <w:rPr>
                <w:noProof/>
                <w:webHidden/>
              </w:rPr>
              <w:fldChar w:fldCharType="separate"/>
            </w:r>
            <w:r w:rsidR="0001179A">
              <w:rPr>
                <w:noProof/>
                <w:webHidden/>
              </w:rPr>
              <w:t>5</w:t>
            </w:r>
            <w:r>
              <w:rPr>
                <w:noProof/>
                <w:webHidden/>
              </w:rPr>
              <w:fldChar w:fldCharType="end"/>
            </w:r>
          </w:hyperlink>
        </w:p>
        <w:p w14:paraId="14E1478A" w14:textId="036FA599"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3" w:history="1">
            <w:r w:rsidRPr="008B207B">
              <w:rPr>
                <w:rStyle w:val="Hyperlink"/>
                <w:b/>
                <w:noProof/>
              </w:rPr>
              <w:t>2.2.</w:t>
            </w:r>
            <w:r>
              <w:rPr>
                <w:rFonts w:asciiTheme="minorHAnsi" w:eastAsiaTheme="minorEastAsia" w:hAnsiTheme="minorHAnsi" w:cstheme="minorBidi"/>
                <w:noProof/>
                <w:sz w:val="22"/>
                <w:szCs w:val="22"/>
                <w:lang w:val="en-CA" w:eastAsia="en-CA"/>
              </w:rPr>
              <w:tab/>
            </w:r>
            <w:r w:rsidRPr="008B207B">
              <w:rPr>
                <w:rStyle w:val="Hyperlink"/>
                <w:b/>
                <w:noProof/>
              </w:rPr>
              <w:t>Meetings</w:t>
            </w:r>
            <w:r>
              <w:rPr>
                <w:noProof/>
                <w:webHidden/>
              </w:rPr>
              <w:tab/>
            </w:r>
            <w:r>
              <w:rPr>
                <w:noProof/>
                <w:webHidden/>
              </w:rPr>
              <w:fldChar w:fldCharType="begin"/>
            </w:r>
            <w:r>
              <w:rPr>
                <w:noProof/>
                <w:webHidden/>
              </w:rPr>
              <w:instrText xml:space="preserve"> PAGEREF _Toc132732123 \h </w:instrText>
            </w:r>
            <w:r>
              <w:rPr>
                <w:noProof/>
                <w:webHidden/>
              </w:rPr>
            </w:r>
            <w:r>
              <w:rPr>
                <w:noProof/>
                <w:webHidden/>
              </w:rPr>
              <w:fldChar w:fldCharType="separate"/>
            </w:r>
            <w:r w:rsidR="0001179A">
              <w:rPr>
                <w:noProof/>
                <w:webHidden/>
              </w:rPr>
              <w:t>6</w:t>
            </w:r>
            <w:r>
              <w:rPr>
                <w:noProof/>
                <w:webHidden/>
              </w:rPr>
              <w:fldChar w:fldCharType="end"/>
            </w:r>
          </w:hyperlink>
        </w:p>
        <w:p w14:paraId="21823B39" w14:textId="7B577B81"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4" w:history="1">
            <w:r w:rsidRPr="008B207B">
              <w:rPr>
                <w:rStyle w:val="Hyperlink"/>
                <w:b/>
                <w:noProof/>
              </w:rPr>
              <w:t>2.3.</w:t>
            </w:r>
            <w:r>
              <w:rPr>
                <w:rFonts w:asciiTheme="minorHAnsi" w:eastAsiaTheme="minorEastAsia" w:hAnsiTheme="minorHAnsi" w:cstheme="minorBidi"/>
                <w:noProof/>
                <w:sz w:val="22"/>
                <w:szCs w:val="22"/>
                <w:lang w:val="en-CA" w:eastAsia="en-CA"/>
              </w:rPr>
              <w:tab/>
            </w:r>
            <w:r w:rsidRPr="008B207B">
              <w:rPr>
                <w:rStyle w:val="Hyperlink"/>
                <w:b/>
                <w:noProof/>
              </w:rPr>
              <w:t>Minutes</w:t>
            </w:r>
            <w:r>
              <w:rPr>
                <w:noProof/>
                <w:webHidden/>
              </w:rPr>
              <w:tab/>
            </w:r>
            <w:r>
              <w:rPr>
                <w:noProof/>
                <w:webHidden/>
              </w:rPr>
              <w:fldChar w:fldCharType="begin"/>
            </w:r>
            <w:r>
              <w:rPr>
                <w:noProof/>
                <w:webHidden/>
              </w:rPr>
              <w:instrText xml:space="preserve"> PAGEREF _Toc132732124 \h </w:instrText>
            </w:r>
            <w:r>
              <w:rPr>
                <w:noProof/>
                <w:webHidden/>
              </w:rPr>
            </w:r>
            <w:r>
              <w:rPr>
                <w:noProof/>
                <w:webHidden/>
              </w:rPr>
              <w:fldChar w:fldCharType="separate"/>
            </w:r>
            <w:r w:rsidR="0001179A">
              <w:rPr>
                <w:noProof/>
                <w:webHidden/>
              </w:rPr>
              <w:t>6</w:t>
            </w:r>
            <w:r>
              <w:rPr>
                <w:noProof/>
                <w:webHidden/>
              </w:rPr>
              <w:fldChar w:fldCharType="end"/>
            </w:r>
          </w:hyperlink>
        </w:p>
        <w:p w14:paraId="1C26B521" w14:textId="76B6BD3A"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5" w:history="1">
            <w:r w:rsidRPr="008B207B">
              <w:rPr>
                <w:rStyle w:val="Hyperlink"/>
                <w:b/>
                <w:noProof/>
              </w:rPr>
              <w:t>2.4.</w:t>
            </w:r>
            <w:r>
              <w:rPr>
                <w:rFonts w:asciiTheme="minorHAnsi" w:eastAsiaTheme="minorEastAsia" w:hAnsiTheme="minorHAnsi" w:cstheme="minorBidi"/>
                <w:noProof/>
                <w:sz w:val="22"/>
                <w:szCs w:val="22"/>
                <w:lang w:val="en-CA" w:eastAsia="en-CA"/>
              </w:rPr>
              <w:tab/>
            </w:r>
            <w:r w:rsidRPr="008B207B">
              <w:rPr>
                <w:rStyle w:val="Hyperlink"/>
                <w:b/>
                <w:noProof/>
              </w:rPr>
              <w:t>Decisions &amp; Motions</w:t>
            </w:r>
            <w:r>
              <w:rPr>
                <w:noProof/>
                <w:webHidden/>
              </w:rPr>
              <w:tab/>
            </w:r>
            <w:r>
              <w:rPr>
                <w:noProof/>
                <w:webHidden/>
              </w:rPr>
              <w:fldChar w:fldCharType="begin"/>
            </w:r>
            <w:r>
              <w:rPr>
                <w:noProof/>
                <w:webHidden/>
              </w:rPr>
              <w:instrText xml:space="preserve"> PAGEREF _Toc132732125 \h </w:instrText>
            </w:r>
            <w:r>
              <w:rPr>
                <w:noProof/>
                <w:webHidden/>
              </w:rPr>
            </w:r>
            <w:r>
              <w:rPr>
                <w:noProof/>
                <w:webHidden/>
              </w:rPr>
              <w:fldChar w:fldCharType="separate"/>
            </w:r>
            <w:r w:rsidR="0001179A">
              <w:rPr>
                <w:noProof/>
                <w:webHidden/>
              </w:rPr>
              <w:t>7</w:t>
            </w:r>
            <w:r>
              <w:rPr>
                <w:noProof/>
                <w:webHidden/>
              </w:rPr>
              <w:fldChar w:fldCharType="end"/>
            </w:r>
          </w:hyperlink>
        </w:p>
        <w:p w14:paraId="13FF680A" w14:textId="4C28226A"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6" w:history="1">
            <w:r w:rsidRPr="008B207B">
              <w:rPr>
                <w:rStyle w:val="Hyperlink"/>
                <w:b/>
                <w:noProof/>
              </w:rPr>
              <w:t>2.5.</w:t>
            </w:r>
            <w:r>
              <w:rPr>
                <w:rFonts w:asciiTheme="minorHAnsi" w:eastAsiaTheme="minorEastAsia" w:hAnsiTheme="minorHAnsi" w:cstheme="minorBidi"/>
                <w:noProof/>
                <w:sz w:val="22"/>
                <w:szCs w:val="22"/>
                <w:lang w:val="en-CA" w:eastAsia="en-CA"/>
              </w:rPr>
              <w:tab/>
            </w:r>
            <w:r w:rsidRPr="008B207B">
              <w:rPr>
                <w:rStyle w:val="Hyperlink"/>
                <w:b/>
                <w:noProof/>
              </w:rPr>
              <w:t>Recommendations to the Minister</w:t>
            </w:r>
            <w:r>
              <w:rPr>
                <w:noProof/>
                <w:webHidden/>
              </w:rPr>
              <w:tab/>
            </w:r>
            <w:r>
              <w:rPr>
                <w:noProof/>
                <w:webHidden/>
              </w:rPr>
              <w:fldChar w:fldCharType="begin"/>
            </w:r>
            <w:r>
              <w:rPr>
                <w:noProof/>
                <w:webHidden/>
              </w:rPr>
              <w:instrText xml:space="preserve"> PAGEREF _Toc132732126 \h </w:instrText>
            </w:r>
            <w:r>
              <w:rPr>
                <w:noProof/>
                <w:webHidden/>
              </w:rPr>
            </w:r>
            <w:r>
              <w:rPr>
                <w:noProof/>
                <w:webHidden/>
              </w:rPr>
              <w:fldChar w:fldCharType="separate"/>
            </w:r>
            <w:r w:rsidR="0001179A">
              <w:rPr>
                <w:noProof/>
                <w:webHidden/>
              </w:rPr>
              <w:t>7</w:t>
            </w:r>
            <w:r>
              <w:rPr>
                <w:noProof/>
                <w:webHidden/>
              </w:rPr>
              <w:fldChar w:fldCharType="end"/>
            </w:r>
          </w:hyperlink>
        </w:p>
        <w:p w14:paraId="48471230" w14:textId="04E3B0ED"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7" w:history="1">
            <w:r w:rsidRPr="008B207B">
              <w:rPr>
                <w:rStyle w:val="Hyperlink"/>
                <w:b/>
                <w:noProof/>
              </w:rPr>
              <w:t>2.6.</w:t>
            </w:r>
            <w:r>
              <w:rPr>
                <w:rFonts w:asciiTheme="minorHAnsi" w:eastAsiaTheme="minorEastAsia" w:hAnsiTheme="minorHAnsi" w:cstheme="minorBidi"/>
                <w:noProof/>
                <w:sz w:val="22"/>
                <w:szCs w:val="22"/>
                <w:lang w:val="en-CA" w:eastAsia="en-CA"/>
              </w:rPr>
              <w:tab/>
            </w:r>
            <w:r w:rsidRPr="008B207B">
              <w:rPr>
                <w:rStyle w:val="Hyperlink"/>
                <w:b/>
                <w:noProof/>
              </w:rPr>
              <w:t>Accountability and Outreach</w:t>
            </w:r>
            <w:r>
              <w:rPr>
                <w:noProof/>
                <w:webHidden/>
              </w:rPr>
              <w:tab/>
            </w:r>
            <w:r>
              <w:rPr>
                <w:noProof/>
                <w:webHidden/>
              </w:rPr>
              <w:fldChar w:fldCharType="begin"/>
            </w:r>
            <w:r>
              <w:rPr>
                <w:noProof/>
                <w:webHidden/>
              </w:rPr>
              <w:instrText xml:space="preserve"> PAGEREF _Toc132732127 \h </w:instrText>
            </w:r>
            <w:r>
              <w:rPr>
                <w:noProof/>
                <w:webHidden/>
              </w:rPr>
            </w:r>
            <w:r>
              <w:rPr>
                <w:noProof/>
                <w:webHidden/>
              </w:rPr>
              <w:fldChar w:fldCharType="separate"/>
            </w:r>
            <w:r w:rsidR="0001179A">
              <w:rPr>
                <w:noProof/>
                <w:webHidden/>
              </w:rPr>
              <w:t>7</w:t>
            </w:r>
            <w:r>
              <w:rPr>
                <w:noProof/>
                <w:webHidden/>
              </w:rPr>
              <w:fldChar w:fldCharType="end"/>
            </w:r>
          </w:hyperlink>
        </w:p>
        <w:p w14:paraId="69918B02" w14:textId="66464463" w:rsidR="006A7C22" w:rsidRDefault="006A7C22">
          <w:pPr>
            <w:pStyle w:val="TOC1"/>
            <w:rPr>
              <w:rFonts w:asciiTheme="minorHAnsi" w:eastAsiaTheme="minorEastAsia" w:hAnsiTheme="minorHAnsi" w:cstheme="minorBidi"/>
              <w:noProof/>
              <w:sz w:val="22"/>
              <w:szCs w:val="22"/>
              <w:lang w:val="en-CA" w:eastAsia="en-CA"/>
            </w:rPr>
          </w:pPr>
          <w:hyperlink w:anchor="_Toc132732128" w:history="1">
            <w:r w:rsidRPr="008B207B">
              <w:rPr>
                <w:rStyle w:val="Hyperlink"/>
                <w:b/>
                <w:noProof/>
              </w:rPr>
              <w:t>3.</w:t>
            </w:r>
            <w:r>
              <w:rPr>
                <w:rFonts w:asciiTheme="minorHAnsi" w:eastAsiaTheme="minorEastAsia" w:hAnsiTheme="minorHAnsi" w:cstheme="minorBidi"/>
                <w:noProof/>
                <w:sz w:val="22"/>
                <w:szCs w:val="22"/>
                <w:lang w:val="en-CA" w:eastAsia="en-CA"/>
              </w:rPr>
              <w:tab/>
            </w:r>
            <w:r w:rsidRPr="008B207B">
              <w:rPr>
                <w:rStyle w:val="Hyperlink"/>
                <w:b/>
                <w:noProof/>
              </w:rPr>
              <w:t>Board Member Accountability</w:t>
            </w:r>
            <w:r>
              <w:rPr>
                <w:noProof/>
                <w:webHidden/>
              </w:rPr>
              <w:tab/>
            </w:r>
            <w:r>
              <w:rPr>
                <w:noProof/>
                <w:webHidden/>
              </w:rPr>
              <w:fldChar w:fldCharType="begin"/>
            </w:r>
            <w:r>
              <w:rPr>
                <w:noProof/>
                <w:webHidden/>
              </w:rPr>
              <w:instrText xml:space="preserve"> PAGEREF _Toc132732128 \h </w:instrText>
            </w:r>
            <w:r>
              <w:rPr>
                <w:noProof/>
                <w:webHidden/>
              </w:rPr>
            </w:r>
            <w:r>
              <w:rPr>
                <w:noProof/>
                <w:webHidden/>
              </w:rPr>
              <w:fldChar w:fldCharType="separate"/>
            </w:r>
            <w:r w:rsidR="0001179A">
              <w:rPr>
                <w:noProof/>
                <w:webHidden/>
              </w:rPr>
              <w:t>8</w:t>
            </w:r>
            <w:r>
              <w:rPr>
                <w:noProof/>
                <w:webHidden/>
              </w:rPr>
              <w:fldChar w:fldCharType="end"/>
            </w:r>
          </w:hyperlink>
        </w:p>
        <w:p w14:paraId="0F8EC830" w14:textId="7D6D9B25"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29" w:history="1">
            <w:r w:rsidRPr="008B207B">
              <w:rPr>
                <w:rStyle w:val="Hyperlink"/>
                <w:b/>
                <w:noProof/>
              </w:rPr>
              <w:t>3.1.</w:t>
            </w:r>
            <w:r>
              <w:rPr>
                <w:rFonts w:asciiTheme="minorHAnsi" w:eastAsiaTheme="minorEastAsia" w:hAnsiTheme="minorHAnsi" w:cstheme="minorBidi"/>
                <w:noProof/>
                <w:sz w:val="22"/>
                <w:szCs w:val="22"/>
                <w:lang w:val="en-CA" w:eastAsia="en-CA"/>
              </w:rPr>
              <w:tab/>
            </w:r>
            <w:r w:rsidRPr="008B207B">
              <w:rPr>
                <w:rStyle w:val="Hyperlink"/>
                <w:b/>
                <w:noProof/>
              </w:rPr>
              <w:t>Code of Conduct</w:t>
            </w:r>
            <w:r>
              <w:rPr>
                <w:noProof/>
                <w:webHidden/>
              </w:rPr>
              <w:tab/>
            </w:r>
            <w:r>
              <w:rPr>
                <w:noProof/>
                <w:webHidden/>
              </w:rPr>
              <w:fldChar w:fldCharType="begin"/>
            </w:r>
            <w:r>
              <w:rPr>
                <w:noProof/>
                <w:webHidden/>
              </w:rPr>
              <w:instrText xml:space="preserve"> PAGEREF _Toc132732129 \h </w:instrText>
            </w:r>
            <w:r>
              <w:rPr>
                <w:noProof/>
                <w:webHidden/>
              </w:rPr>
            </w:r>
            <w:r>
              <w:rPr>
                <w:noProof/>
                <w:webHidden/>
              </w:rPr>
              <w:fldChar w:fldCharType="separate"/>
            </w:r>
            <w:r w:rsidR="0001179A">
              <w:rPr>
                <w:noProof/>
                <w:webHidden/>
              </w:rPr>
              <w:t>8</w:t>
            </w:r>
            <w:r>
              <w:rPr>
                <w:noProof/>
                <w:webHidden/>
              </w:rPr>
              <w:fldChar w:fldCharType="end"/>
            </w:r>
          </w:hyperlink>
        </w:p>
        <w:p w14:paraId="73A28199" w14:textId="3DD3942C"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0" w:history="1">
            <w:r w:rsidRPr="008B207B">
              <w:rPr>
                <w:rStyle w:val="Hyperlink"/>
                <w:b/>
                <w:noProof/>
              </w:rPr>
              <w:t>3.2.</w:t>
            </w:r>
            <w:r>
              <w:rPr>
                <w:rFonts w:asciiTheme="minorHAnsi" w:eastAsiaTheme="minorEastAsia" w:hAnsiTheme="minorHAnsi" w:cstheme="minorBidi"/>
                <w:noProof/>
                <w:sz w:val="22"/>
                <w:szCs w:val="22"/>
                <w:lang w:val="en-CA" w:eastAsia="en-CA"/>
              </w:rPr>
              <w:tab/>
            </w:r>
            <w:r w:rsidRPr="008B207B">
              <w:rPr>
                <w:rStyle w:val="Hyperlink"/>
                <w:b/>
                <w:noProof/>
              </w:rPr>
              <w:t>Conflict of Interest</w:t>
            </w:r>
            <w:r>
              <w:rPr>
                <w:noProof/>
                <w:webHidden/>
              </w:rPr>
              <w:tab/>
            </w:r>
            <w:r>
              <w:rPr>
                <w:noProof/>
                <w:webHidden/>
              </w:rPr>
              <w:fldChar w:fldCharType="begin"/>
            </w:r>
            <w:r>
              <w:rPr>
                <w:noProof/>
                <w:webHidden/>
              </w:rPr>
              <w:instrText xml:space="preserve"> PAGEREF _Toc132732130 \h </w:instrText>
            </w:r>
            <w:r>
              <w:rPr>
                <w:noProof/>
                <w:webHidden/>
              </w:rPr>
            </w:r>
            <w:r>
              <w:rPr>
                <w:noProof/>
                <w:webHidden/>
              </w:rPr>
              <w:fldChar w:fldCharType="separate"/>
            </w:r>
            <w:r w:rsidR="0001179A">
              <w:rPr>
                <w:noProof/>
                <w:webHidden/>
              </w:rPr>
              <w:t>8</w:t>
            </w:r>
            <w:r>
              <w:rPr>
                <w:noProof/>
                <w:webHidden/>
              </w:rPr>
              <w:fldChar w:fldCharType="end"/>
            </w:r>
          </w:hyperlink>
        </w:p>
        <w:p w14:paraId="3C52B235" w14:textId="00402780"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1" w:history="1">
            <w:r w:rsidRPr="008B207B">
              <w:rPr>
                <w:rStyle w:val="Hyperlink"/>
                <w:b/>
                <w:noProof/>
              </w:rPr>
              <w:t>3.3.</w:t>
            </w:r>
            <w:r>
              <w:rPr>
                <w:rFonts w:asciiTheme="minorHAnsi" w:eastAsiaTheme="minorEastAsia" w:hAnsiTheme="minorHAnsi" w:cstheme="minorBidi"/>
                <w:noProof/>
                <w:sz w:val="22"/>
                <w:szCs w:val="22"/>
                <w:lang w:val="en-CA" w:eastAsia="en-CA"/>
              </w:rPr>
              <w:tab/>
            </w:r>
            <w:r w:rsidRPr="008B207B">
              <w:rPr>
                <w:rStyle w:val="Hyperlink"/>
                <w:b/>
                <w:noProof/>
              </w:rPr>
              <w:t>Mismanagement</w:t>
            </w:r>
            <w:r>
              <w:rPr>
                <w:noProof/>
                <w:webHidden/>
              </w:rPr>
              <w:tab/>
            </w:r>
            <w:r>
              <w:rPr>
                <w:noProof/>
                <w:webHidden/>
              </w:rPr>
              <w:fldChar w:fldCharType="begin"/>
            </w:r>
            <w:r>
              <w:rPr>
                <w:noProof/>
                <w:webHidden/>
              </w:rPr>
              <w:instrText xml:space="preserve"> PAGEREF _Toc132732131 \h </w:instrText>
            </w:r>
            <w:r>
              <w:rPr>
                <w:noProof/>
                <w:webHidden/>
              </w:rPr>
            </w:r>
            <w:r>
              <w:rPr>
                <w:noProof/>
                <w:webHidden/>
              </w:rPr>
              <w:fldChar w:fldCharType="separate"/>
            </w:r>
            <w:r w:rsidR="0001179A">
              <w:rPr>
                <w:noProof/>
                <w:webHidden/>
              </w:rPr>
              <w:t>9</w:t>
            </w:r>
            <w:r>
              <w:rPr>
                <w:noProof/>
                <w:webHidden/>
              </w:rPr>
              <w:fldChar w:fldCharType="end"/>
            </w:r>
          </w:hyperlink>
        </w:p>
        <w:p w14:paraId="4B8B7D2F" w14:textId="5859AFE0"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2" w:history="1">
            <w:r w:rsidRPr="008B207B">
              <w:rPr>
                <w:rStyle w:val="Hyperlink"/>
                <w:b/>
                <w:noProof/>
              </w:rPr>
              <w:t>3.4.</w:t>
            </w:r>
            <w:r>
              <w:rPr>
                <w:rFonts w:asciiTheme="minorHAnsi" w:eastAsiaTheme="minorEastAsia" w:hAnsiTheme="minorHAnsi" w:cstheme="minorBidi"/>
                <w:noProof/>
                <w:sz w:val="22"/>
                <w:szCs w:val="22"/>
                <w:lang w:val="en-CA" w:eastAsia="en-CA"/>
              </w:rPr>
              <w:tab/>
            </w:r>
            <w:r w:rsidRPr="008B207B">
              <w:rPr>
                <w:rStyle w:val="Hyperlink"/>
                <w:b/>
                <w:noProof/>
              </w:rPr>
              <w:t>Non-Management</w:t>
            </w:r>
            <w:r>
              <w:rPr>
                <w:noProof/>
                <w:webHidden/>
              </w:rPr>
              <w:tab/>
            </w:r>
            <w:r>
              <w:rPr>
                <w:noProof/>
                <w:webHidden/>
              </w:rPr>
              <w:fldChar w:fldCharType="begin"/>
            </w:r>
            <w:r>
              <w:rPr>
                <w:noProof/>
                <w:webHidden/>
              </w:rPr>
              <w:instrText xml:space="preserve"> PAGEREF _Toc132732132 \h </w:instrText>
            </w:r>
            <w:r>
              <w:rPr>
                <w:noProof/>
                <w:webHidden/>
              </w:rPr>
            </w:r>
            <w:r>
              <w:rPr>
                <w:noProof/>
                <w:webHidden/>
              </w:rPr>
              <w:fldChar w:fldCharType="separate"/>
            </w:r>
            <w:r w:rsidR="0001179A">
              <w:rPr>
                <w:noProof/>
                <w:webHidden/>
              </w:rPr>
              <w:t>9</w:t>
            </w:r>
            <w:r>
              <w:rPr>
                <w:noProof/>
                <w:webHidden/>
              </w:rPr>
              <w:fldChar w:fldCharType="end"/>
            </w:r>
          </w:hyperlink>
        </w:p>
        <w:p w14:paraId="414E5D6C" w14:textId="036321D0"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3" w:history="1">
            <w:r w:rsidRPr="008B207B">
              <w:rPr>
                <w:rStyle w:val="Hyperlink"/>
                <w:b/>
                <w:noProof/>
              </w:rPr>
              <w:t>3.5.</w:t>
            </w:r>
            <w:r>
              <w:rPr>
                <w:rFonts w:asciiTheme="minorHAnsi" w:eastAsiaTheme="minorEastAsia" w:hAnsiTheme="minorHAnsi" w:cstheme="minorBidi"/>
                <w:noProof/>
                <w:sz w:val="22"/>
                <w:szCs w:val="22"/>
                <w:lang w:val="en-CA" w:eastAsia="en-CA"/>
              </w:rPr>
              <w:tab/>
            </w:r>
            <w:r w:rsidRPr="008B207B">
              <w:rPr>
                <w:rStyle w:val="Hyperlink"/>
                <w:b/>
                <w:noProof/>
              </w:rPr>
              <w:t>Self-dealing</w:t>
            </w:r>
            <w:r>
              <w:rPr>
                <w:noProof/>
                <w:webHidden/>
              </w:rPr>
              <w:tab/>
            </w:r>
            <w:r>
              <w:rPr>
                <w:noProof/>
                <w:webHidden/>
              </w:rPr>
              <w:fldChar w:fldCharType="begin"/>
            </w:r>
            <w:r>
              <w:rPr>
                <w:noProof/>
                <w:webHidden/>
              </w:rPr>
              <w:instrText xml:space="preserve"> PAGEREF _Toc132732133 \h </w:instrText>
            </w:r>
            <w:r>
              <w:rPr>
                <w:noProof/>
                <w:webHidden/>
              </w:rPr>
            </w:r>
            <w:r>
              <w:rPr>
                <w:noProof/>
                <w:webHidden/>
              </w:rPr>
              <w:fldChar w:fldCharType="separate"/>
            </w:r>
            <w:r w:rsidR="0001179A">
              <w:rPr>
                <w:noProof/>
                <w:webHidden/>
              </w:rPr>
              <w:t>9</w:t>
            </w:r>
            <w:r>
              <w:rPr>
                <w:noProof/>
                <w:webHidden/>
              </w:rPr>
              <w:fldChar w:fldCharType="end"/>
            </w:r>
          </w:hyperlink>
        </w:p>
        <w:p w14:paraId="7662E0E8" w14:textId="74C8B79D" w:rsidR="006A7C22" w:rsidRDefault="006A7C22">
          <w:pPr>
            <w:pStyle w:val="TOC1"/>
            <w:rPr>
              <w:rFonts w:asciiTheme="minorHAnsi" w:eastAsiaTheme="minorEastAsia" w:hAnsiTheme="minorHAnsi" w:cstheme="minorBidi"/>
              <w:noProof/>
              <w:sz w:val="22"/>
              <w:szCs w:val="22"/>
              <w:lang w:val="en-CA" w:eastAsia="en-CA"/>
            </w:rPr>
          </w:pPr>
          <w:hyperlink w:anchor="_Toc132732134" w:history="1">
            <w:r w:rsidRPr="008B207B">
              <w:rPr>
                <w:rStyle w:val="Hyperlink"/>
                <w:b/>
                <w:noProof/>
              </w:rPr>
              <w:t>4.</w:t>
            </w:r>
            <w:r>
              <w:rPr>
                <w:rFonts w:asciiTheme="minorHAnsi" w:eastAsiaTheme="minorEastAsia" w:hAnsiTheme="minorHAnsi" w:cstheme="minorBidi"/>
                <w:noProof/>
                <w:sz w:val="22"/>
                <w:szCs w:val="22"/>
                <w:lang w:val="en-CA" w:eastAsia="en-CA"/>
              </w:rPr>
              <w:tab/>
            </w:r>
            <w:r w:rsidRPr="008B207B">
              <w:rPr>
                <w:rStyle w:val="Hyperlink"/>
                <w:b/>
                <w:noProof/>
              </w:rPr>
              <w:t>Financial Procedures</w:t>
            </w:r>
            <w:r>
              <w:rPr>
                <w:noProof/>
                <w:webHidden/>
              </w:rPr>
              <w:tab/>
            </w:r>
            <w:r>
              <w:rPr>
                <w:noProof/>
                <w:webHidden/>
              </w:rPr>
              <w:fldChar w:fldCharType="begin"/>
            </w:r>
            <w:r>
              <w:rPr>
                <w:noProof/>
                <w:webHidden/>
              </w:rPr>
              <w:instrText xml:space="preserve"> PAGEREF _Toc132732134 \h </w:instrText>
            </w:r>
            <w:r>
              <w:rPr>
                <w:noProof/>
                <w:webHidden/>
              </w:rPr>
            </w:r>
            <w:r>
              <w:rPr>
                <w:noProof/>
                <w:webHidden/>
              </w:rPr>
              <w:fldChar w:fldCharType="separate"/>
            </w:r>
            <w:r w:rsidR="0001179A">
              <w:rPr>
                <w:noProof/>
                <w:webHidden/>
              </w:rPr>
              <w:t>9</w:t>
            </w:r>
            <w:r>
              <w:rPr>
                <w:noProof/>
                <w:webHidden/>
              </w:rPr>
              <w:fldChar w:fldCharType="end"/>
            </w:r>
          </w:hyperlink>
        </w:p>
        <w:p w14:paraId="4A5B1AF8" w14:textId="48D920CB"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5" w:history="1">
            <w:r w:rsidRPr="008B207B">
              <w:rPr>
                <w:rStyle w:val="Hyperlink"/>
                <w:b/>
                <w:noProof/>
              </w:rPr>
              <w:t>4.1.</w:t>
            </w:r>
            <w:r>
              <w:rPr>
                <w:rFonts w:asciiTheme="minorHAnsi" w:eastAsiaTheme="minorEastAsia" w:hAnsiTheme="minorHAnsi" w:cstheme="minorBidi"/>
                <w:noProof/>
                <w:sz w:val="22"/>
                <w:szCs w:val="22"/>
                <w:lang w:val="en-CA" w:eastAsia="en-CA"/>
              </w:rPr>
              <w:tab/>
            </w:r>
            <w:r w:rsidRPr="008B207B">
              <w:rPr>
                <w:rStyle w:val="Hyperlink"/>
                <w:b/>
                <w:noProof/>
              </w:rPr>
              <w:t>Honoraria, Per Diems and Travel</w:t>
            </w:r>
            <w:r>
              <w:rPr>
                <w:noProof/>
                <w:webHidden/>
              </w:rPr>
              <w:tab/>
            </w:r>
            <w:r>
              <w:rPr>
                <w:noProof/>
                <w:webHidden/>
              </w:rPr>
              <w:fldChar w:fldCharType="begin"/>
            </w:r>
            <w:r>
              <w:rPr>
                <w:noProof/>
                <w:webHidden/>
              </w:rPr>
              <w:instrText xml:space="preserve"> PAGEREF _Toc132732135 \h </w:instrText>
            </w:r>
            <w:r>
              <w:rPr>
                <w:noProof/>
                <w:webHidden/>
              </w:rPr>
            </w:r>
            <w:r>
              <w:rPr>
                <w:noProof/>
                <w:webHidden/>
              </w:rPr>
              <w:fldChar w:fldCharType="separate"/>
            </w:r>
            <w:r w:rsidR="0001179A">
              <w:rPr>
                <w:noProof/>
                <w:webHidden/>
              </w:rPr>
              <w:t>9</w:t>
            </w:r>
            <w:r>
              <w:rPr>
                <w:noProof/>
                <w:webHidden/>
              </w:rPr>
              <w:fldChar w:fldCharType="end"/>
            </w:r>
          </w:hyperlink>
        </w:p>
        <w:p w14:paraId="24266B25" w14:textId="43E8EC09" w:rsidR="006A7C22" w:rsidRDefault="006A7C22">
          <w:pPr>
            <w:pStyle w:val="TOC2"/>
            <w:tabs>
              <w:tab w:val="left" w:pos="880"/>
              <w:tab w:val="right" w:leader="dot" w:pos="9350"/>
            </w:tabs>
            <w:rPr>
              <w:rFonts w:asciiTheme="minorHAnsi" w:eastAsiaTheme="minorEastAsia" w:hAnsiTheme="minorHAnsi" w:cstheme="minorBidi"/>
              <w:noProof/>
              <w:sz w:val="22"/>
              <w:szCs w:val="22"/>
              <w:lang w:val="en-CA" w:eastAsia="en-CA"/>
            </w:rPr>
          </w:pPr>
          <w:hyperlink w:anchor="_Toc132732136" w:history="1">
            <w:r w:rsidRPr="008B207B">
              <w:rPr>
                <w:rStyle w:val="Hyperlink"/>
                <w:b/>
                <w:noProof/>
              </w:rPr>
              <w:t>4.2.</w:t>
            </w:r>
            <w:r>
              <w:rPr>
                <w:rFonts w:asciiTheme="minorHAnsi" w:eastAsiaTheme="minorEastAsia" w:hAnsiTheme="minorHAnsi" w:cstheme="minorBidi"/>
                <w:noProof/>
                <w:sz w:val="22"/>
                <w:szCs w:val="22"/>
                <w:lang w:val="en-CA" w:eastAsia="en-CA"/>
              </w:rPr>
              <w:tab/>
            </w:r>
            <w:r w:rsidRPr="008B207B">
              <w:rPr>
                <w:rStyle w:val="Hyperlink"/>
                <w:b/>
                <w:noProof/>
              </w:rPr>
              <w:t>Financial Responsibilities</w:t>
            </w:r>
            <w:r>
              <w:rPr>
                <w:noProof/>
                <w:webHidden/>
              </w:rPr>
              <w:tab/>
            </w:r>
            <w:r>
              <w:rPr>
                <w:noProof/>
                <w:webHidden/>
              </w:rPr>
              <w:fldChar w:fldCharType="begin"/>
            </w:r>
            <w:r>
              <w:rPr>
                <w:noProof/>
                <w:webHidden/>
              </w:rPr>
              <w:instrText xml:space="preserve"> PAGEREF _Toc132732136 \h </w:instrText>
            </w:r>
            <w:r>
              <w:rPr>
                <w:noProof/>
                <w:webHidden/>
              </w:rPr>
            </w:r>
            <w:r>
              <w:rPr>
                <w:noProof/>
                <w:webHidden/>
              </w:rPr>
              <w:fldChar w:fldCharType="separate"/>
            </w:r>
            <w:r w:rsidR="0001179A">
              <w:rPr>
                <w:noProof/>
                <w:webHidden/>
              </w:rPr>
              <w:t>10</w:t>
            </w:r>
            <w:r>
              <w:rPr>
                <w:noProof/>
                <w:webHidden/>
              </w:rPr>
              <w:fldChar w:fldCharType="end"/>
            </w:r>
          </w:hyperlink>
        </w:p>
        <w:p w14:paraId="7CD81085" w14:textId="70E9361E" w:rsidR="00216A3D" w:rsidRDefault="00216A3D">
          <w:r>
            <w:rPr>
              <w:b/>
              <w:bCs/>
              <w:noProof/>
            </w:rPr>
            <w:fldChar w:fldCharType="end"/>
          </w:r>
        </w:p>
      </w:sdtContent>
    </w:sdt>
    <w:p w14:paraId="07FEBC59" w14:textId="77777777" w:rsidR="0074520B" w:rsidRDefault="0074520B"/>
    <w:p w14:paraId="528C69E3" w14:textId="77777777" w:rsidR="00216A3D" w:rsidRPr="008C3CE9" w:rsidRDefault="00216A3D" w:rsidP="00D0365E">
      <w:pPr>
        <w:spacing w:after="160" w:line="259" w:lineRule="auto"/>
      </w:pPr>
      <w:r>
        <w:br w:type="page"/>
      </w:r>
    </w:p>
    <w:p w14:paraId="0640E565" w14:textId="4A6E7277" w:rsidR="0001179A" w:rsidRPr="008C3CE9" w:rsidRDefault="0001179A" w:rsidP="002E46A7">
      <w:pPr>
        <w:suppressLineNumbers/>
        <w:spacing w:line="276" w:lineRule="auto"/>
        <w:ind w:right="4"/>
        <w:jc w:val="center"/>
        <w:rPr>
          <w:b/>
          <w:sz w:val="40"/>
          <w:szCs w:val="40"/>
        </w:rPr>
      </w:pPr>
      <w:r>
        <w:rPr>
          <w:b/>
          <w:noProof/>
          <w:sz w:val="40"/>
          <w:szCs w:val="40"/>
        </w:rPr>
        <w:lastRenderedPageBreak/>
        <mc:AlternateContent>
          <mc:Choice Requires="wps">
            <w:drawing>
              <wp:anchor distT="0" distB="0" distL="114300" distR="114300" simplePos="0" relativeHeight="251659264" behindDoc="1" locked="0" layoutInCell="1" allowOverlap="1" wp14:anchorId="0A2A175A" wp14:editId="29025179">
                <wp:simplePos x="0" y="0"/>
                <wp:positionH relativeFrom="margin">
                  <wp:align>left</wp:align>
                </wp:positionH>
                <wp:positionV relativeFrom="paragraph">
                  <wp:posOffset>-138223</wp:posOffset>
                </wp:positionV>
                <wp:extent cx="5901070" cy="893135"/>
                <wp:effectExtent l="0" t="0" r="23495" b="21590"/>
                <wp:wrapNone/>
                <wp:docPr id="2037955323" name="Flowchart: Process 1"/>
                <wp:cNvGraphicFramePr/>
                <a:graphic xmlns:a="http://schemas.openxmlformats.org/drawingml/2006/main">
                  <a:graphicData uri="http://schemas.microsoft.com/office/word/2010/wordprocessingShape">
                    <wps:wsp>
                      <wps:cNvSpPr/>
                      <wps:spPr>
                        <a:xfrm>
                          <a:off x="0" y="0"/>
                          <a:ext cx="5901070" cy="893135"/>
                        </a:xfrm>
                        <a:prstGeom prst="flowChartProcess">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247EE4" id="_x0000_t109" coordsize="21600,21600" o:spt="109" path="m,l,21600r21600,l21600,xe">
                <v:stroke joinstyle="miter"/>
                <v:path gradientshapeok="t" o:connecttype="rect"/>
              </v:shapetype>
              <v:shape id="Flowchart: Process 1" o:spid="_x0000_s1026" type="#_x0000_t109" style="position:absolute;margin-left:0;margin-top:-10.9pt;width:464.65pt;height:70.35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" fillcolor="#bfbfbf [2412]" strokecolor="#091723 [484]" strokeweight="1pt">
                <w10:wrap anchorx="margin"/>
              </v:shape>
            </w:pict>
          </mc:Fallback>
        </mc:AlternateContent>
      </w:r>
      <w:r w:rsidRPr="008C3CE9">
        <w:rPr>
          <w:b/>
          <w:sz w:val="40"/>
          <w:szCs w:val="40"/>
        </w:rPr>
        <w:t>Kluane National Park Management Board</w:t>
      </w:r>
    </w:p>
    <w:p w14:paraId="02AD048C" w14:textId="77777777" w:rsidR="0001179A" w:rsidRPr="008C3CE9" w:rsidRDefault="0001179A" w:rsidP="002E46A7">
      <w:pPr>
        <w:suppressLineNumbers/>
        <w:spacing w:line="276" w:lineRule="auto"/>
        <w:ind w:right="4"/>
        <w:jc w:val="center"/>
        <w:rPr>
          <w:b/>
          <w:sz w:val="40"/>
          <w:szCs w:val="40"/>
        </w:rPr>
      </w:pPr>
      <w:r w:rsidRPr="008C3CE9">
        <w:rPr>
          <w:b/>
          <w:sz w:val="40"/>
          <w:szCs w:val="40"/>
        </w:rPr>
        <w:t>Operating Procedures</w:t>
      </w:r>
    </w:p>
    <w:p w14:paraId="7351DE75" w14:textId="77777777" w:rsidR="00216A3D" w:rsidRPr="008C3CE9" w:rsidRDefault="00216A3D" w:rsidP="00216A3D">
      <w:pPr>
        <w:tabs>
          <w:tab w:val="left" w:pos="9270"/>
        </w:tabs>
        <w:jc w:val="both"/>
      </w:pPr>
    </w:p>
    <w:p w14:paraId="6E00D945" w14:textId="77777777" w:rsidR="00D755D3" w:rsidRDefault="00D755D3" w:rsidP="00216A3D">
      <w:pPr>
        <w:tabs>
          <w:tab w:val="left" w:pos="9270"/>
        </w:tabs>
        <w:jc w:val="both"/>
      </w:pPr>
    </w:p>
    <w:p w14:paraId="26D01322" w14:textId="4B2EFD6F" w:rsidR="00216A3D" w:rsidRPr="008C3CE9" w:rsidRDefault="00216A3D" w:rsidP="00216A3D">
      <w:pPr>
        <w:tabs>
          <w:tab w:val="left" w:pos="9270"/>
        </w:tabs>
        <w:jc w:val="both"/>
      </w:pPr>
      <w:r w:rsidRPr="008C3CE9">
        <w:t>These procedures are in compliance with the U</w:t>
      </w:r>
      <w:r w:rsidR="006A7C22">
        <w:t xml:space="preserve">mbrella </w:t>
      </w:r>
      <w:r w:rsidRPr="008C3CE9">
        <w:t>F</w:t>
      </w:r>
      <w:r w:rsidR="006A7C22">
        <w:t xml:space="preserve">inal </w:t>
      </w:r>
      <w:r w:rsidRPr="008C3CE9">
        <w:t>A</w:t>
      </w:r>
      <w:r w:rsidR="006A7C22">
        <w:t>greement (UFA)</w:t>
      </w:r>
      <w:r w:rsidRPr="008C3CE9">
        <w:t xml:space="preserve"> 2.12.0 – Boards; UFA Implementation Plan, Annex B – Boards, Commissions &amp; Councils; Chpt.10, Schedule A of the C</w:t>
      </w:r>
      <w:r w:rsidR="006A7C22">
        <w:t>hampagne and Aishihik First Nations (C</w:t>
      </w:r>
      <w:r w:rsidRPr="008C3CE9">
        <w:t>AFN</w:t>
      </w:r>
      <w:r w:rsidR="006A7C22">
        <w:t>)</w:t>
      </w:r>
      <w:r w:rsidRPr="008C3CE9">
        <w:t xml:space="preserve"> Final Agreement; </w:t>
      </w:r>
      <w:r w:rsidR="00A16622">
        <w:t xml:space="preserve">CAFN FA Implementation Plan Annex B, p 395-404, 416-419; </w:t>
      </w:r>
      <w:r w:rsidRPr="008C3CE9">
        <w:t xml:space="preserve">and Chpt.10, Schedule C of the </w:t>
      </w:r>
      <w:r w:rsidR="006A7C22">
        <w:t>Kluane First Nation (</w:t>
      </w:r>
      <w:r w:rsidRPr="008C3CE9">
        <w:t>KFN</w:t>
      </w:r>
      <w:r w:rsidR="006A7C22">
        <w:t>)</w:t>
      </w:r>
      <w:r w:rsidRPr="008C3CE9">
        <w:t xml:space="preserve"> Final Agreement</w:t>
      </w:r>
      <w:r w:rsidR="002D0499">
        <w:t xml:space="preserve"> and KFN FA Implementation Plan Annex B</w:t>
      </w:r>
      <w:r w:rsidR="0010178B">
        <w:t xml:space="preserve">.  </w:t>
      </w:r>
    </w:p>
    <w:p w14:paraId="177AD718" w14:textId="77777777" w:rsidR="00216A3D" w:rsidRDefault="00216A3D"/>
    <w:p w14:paraId="5E9A8218" w14:textId="77777777" w:rsidR="00216A3D" w:rsidRPr="008514A8" w:rsidRDefault="00216A3D" w:rsidP="00216A3D">
      <w:pPr>
        <w:pStyle w:val="Heading1"/>
        <w:numPr>
          <w:ilvl w:val="0"/>
          <w:numId w:val="1"/>
        </w:numPr>
        <w:rPr>
          <w:rFonts w:ascii="Times New Roman" w:hAnsi="Times New Roman" w:cs="Times New Roman"/>
          <w:b/>
          <w:color w:val="auto"/>
        </w:rPr>
      </w:pPr>
      <w:bookmarkStart w:id="0" w:name="_Toc132732115"/>
      <w:r w:rsidRPr="008514A8">
        <w:rPr>
          <w:rFonts w:ascii="Times New Roman" w:hAnsi="Times New Roman" w:cs="Times New Roman"/>
          <w:b/>
          <w:color w:val="auto"/>
        </w:rPr>
        <w:t>Membership</w:t>
      </w:r>
      <w:bookmarkEnd w:id="0"/>
    </w:p>
    <w:p w14:paraId="687DAC68" w14:textId="77777777" w:rsidR="00216A3D" w:rsidRDefault="00216A3D" w:rsidP="00216A3D"/>
    <w:p w14:paraId="384BFBE1" w14:textId="77777777" w:rsidR="00216A3D" w:rsidRPr="008514A8" w:rsidRDefault="008514A8" w:rsidP="008514A8">
      <w:pPr>
        <w:pStyle w:val="Heading2"/>
        <w:numPr>
          <w:ilvl w:val="1"/>
          <w:numId w:val="1"/>
        </w:numPr>
        <w:rPr>
          <w:rFonts w:ascii="Times New Roman" w:hAnsi="Times New Roman" w:cs="Times New Roman"/>
          <w:b/>
          <w:color w:val="auto"/>
        </w:rPr>
      </w:pPr>
      <w:bookmarkStart w:id="1" w:name="_Toc132732116"/>
      <w:r w:rsidRPr="008514A8">
        <w:rPr>
          <w:rFonts w:ascii="Times New Roman" w:hAnsi="Times New Roman" w:cs="Times New Roman"/>
          <w:b/>
          <w:color w:val="auto"/>
        </w:rPr>
        <w:t>Nominations and Appointment</w:t>
      </w:r>
      <w:bookmarkEnd w:id="1"/>
    </w:p>
    <w:p w14:paraId="560AC85E" w14:textId="77777777" w:rsidR="008514A8" w:rsidRDefault="008514A8" w:rsidP="008514A8"/>
    <w:p w14:paraId="76B5B1FC" w14:textId="359B4596" w:rsidR="008514A8" w:rsidRDefault="008514A8" w:rsidP="008514A8">
      <w:pPr>
        <w:tabs>
          <w:tab w:val="left" w:pos="9270"/>
        </w:tabs>
        <w:jc w:val="both"/>
      </w:pPr>
      <w:r w:rsidRPr="008C3CE9">
        <w:t>The process for ongoing nominations and appointments is set out in the UFA Implementation Plan</w:t>
      </w:r>
      <w:r w:rsidR="004C2D63">
        <w:t xml:space="preserve">, and the Implementation Plans for CAFN and KFN.  </w:t>
      </w:r>
    </w:p>
    <w:p w14:paraId="0E0012F4" w14:textId="356E3A7E" w:rsidR="00D16CEE" w:rsidRDefault="00D16CEE" w:rsidP="008514A8">
      <w:pPr>
        <w:tabs>
          <w:tab w:val="left" w:pos="9270"/>
        </w:tabs>
        <w:jc w:val="both"/>
      </w:pPr>
    </w:p>
    <w:p w14:paraId="6BD333A7" w14:textId="406B67D9" w:rsidR="008514A8" w:rsidRDefault="008514A8" w:rsidP="008514A8">
      <w:pPr>
        <w:tabs>
          <w:tab w:val="left" w:pos="9270"/>
        </w:tabs>
        <w:jc w:val="both"/>
      </w:pPr>
      <w:r w:rsidRPr="008C3CE9">
        <w:t>Current membership consists of two representatives each, nominated by Champagne &amp; Aishihik First Nations, Kluane First Nation and Canada</w:t>
      </w:r>
      <w:r>
        <w:t>.</w:t>
      </w:r>
      <w:r w:rsidRPr="008C3CE9">
        <w:t xml:space="preserve"> Representatives are then appointed by the Minister of the Environment.</w:t>
      </w:r>
    </w:p>
    <w:p w14:paraId="737BB9C9" w14:textId="0080583E" w:rsidR="00D16CEE" w:rsidRDefault="00D16CEE" w:rsidP="008514A8">
      <w:pPr>
        <w:tabs>
          <w:tab w:val="left" w:pos="9270"/>
        </w:tabs>
        <w:jc w:val="both"/>
      </w:pPr>
    </w:p>
    <w:p w14:paraId="099021BE" w14:textId="77777777" w:rsidR="009E1EC7" w:rsidRDefault="00D16CEE" w:rsidP="008514A8">
      <w:pPr>
        <w:tabs>
          <w:tab w:val="left" w:pos="9270"/>
        </w:tabs>
        <w:jc w:val="both"/>
      </w:pPr>
      <w:r>
        <w:t xml:space="preserve">In accordance with the UFA, nominees must be residents of the Yukon.  First Nations and the Government of Canada may adopt their own other selection criteria for their nominees.  </w:t>
      </w:r>
    </w:p>
    <w:p w14:paraId="6BF9B75C" w14:textId="77777777" w:rsidR="009E1EC7" w:rsidRDefault="009E1EC7" w:rsidP="008514A8">
      <w:pPr>
        <w:tabs>
          <w:tab w:val="left" w:pos="9270"/>
        </w:tabs>
        <w:jc w:val="both"/>
      </w:pPr>
    </w:p>
    <w:p w14:paraId="56C5F600" w14:textId="71677BF5" w:rsidR="00D16CEE" w:rsidRDefault="00D16CEE" w:rsidP="008514A8">
      <w:pPr>
        <w:tabs>
          <w:tab w:val="left" w:pos="9270"/>
        </w:tabs>
        <w:jc w:val="both"/>
      </w:pPr>
      <w:r>
        <w:t>The Board set forth the following set of values for Board Nominees</w:t>
      </w:r>
      <w:r w:rsidR="009E1EC7">
        <w:t>, which reflect the spirit and intention of our Board function</w:t>
      </w:r>
      <w:r>
        <w:t>:</w:t>
      </w:r>
    </w:p>
    <w:p w14:paraId="6A7849DC" w14:textId="33195F5E" w:rsidR="00D16CEE" w:rsidRDefault="00D16CEE" w:rsidP="00D16CEE">
      <w:pPr>
        <w:pStyle w:val="ListParagraph"/>
        <w:numPr>
          <w:ilvl w:val="0"/>
          <w:numId w:val="21"/>
        </w:numPr>
        <w:tabs>
          <w:tab w:val="left" w:pos="9270"/>
        </w:tabs>
        <w:jc w:val="both"/>
      </w:pPr>
      <w:r w:rsidRPr="00D16CEE">
        <w:t>Board members have current and active knowledge and experience of the land and current issues in Kluane National Park and Reserve.</w:t>
      </w:r>
    </w:p>
    <w:p w14:paraId="42EBE76C" w14:textId="006B3C1B" w:rsidR="00D16CEE" w:rsidRDefault="00D16CEE" w:rsidP="00D16CEE">
      <w:pPr>
        <w:pStyle w:val="ListParagraph"/>
        <w:numPr>
          <w:ilvl w:val="0"/>
          <w:numId w:val="21"/>
        </w:numPr>
        <w:tabs>
          <w:tab w:val="left" w:pos="9270"/>
        </w:tabs>
        <w:jc w:val="both"/>
      </w:pPr>
      <w:r w:rsidRPr="00D16CEE">
        <w:t>Board members are aware of the local community concerns.  The Board relies on our Board members to be the ears and eyes for their local communities, representing local views, bringing those local concerns to the Board, and taking Board information back to their respective communities.</w:t>
      </w:r>
    </w:p>
    <w:p w14:paraId="2CED8BA9" w14:textId="2F3B2390" w:rsidR="00D16CEE" w:rsidRDefault="00D16CEE" w:rsidP="00D16CEE">
      <w:pPr>
        <w:pStyle w:val="ListParagraph"/>
        <w:numPr>
          <w:ilvl w:val="0"/>
          <w:numId w:val="21"/>
        </w:numPr>
        <w:tabs>
          <w:tab w:val="left" w:pos="9270"/>
        </w:tabs>
        <w:jc w:val="both"/>
      </w:pPr>
      <w:r w:rsidRPr="00D16CEE">
        <w:t xml:space="preserve">Board </w:t>
      </w:r>
      <w:r>
        <w:t>m</w:t>
      </w:r>
      <w:r w:rsidRPr="00D16CEE">
        <w:t xml:space="preserve">embers are reliable and committed to the Board, with monthly meeting attendance, active engagement in meetings, offering ideas and taking initiative.  </w:t>
      </w:r>
    </w:p>
    <w:p w14:paraId="75C5FC50" w14:textId="30EB564A" w:rsidR="00D16CEE" w:rsidRDefault="00D16CEE" w:rsidP="00D16CEE">
      <w:pPr>
        <w:pStyle w:val="ListParagraph"/>
        <w:numPr>
          <w:ilvl w:val="0"/>
          <w:numId w:val="21"/>
        </w:numPr>
        <w:tabs>
          <w:tab w:val="left" w:pos="9270"/>
        </w:tabs>
        <w:jc w:val="both"/>
      </w:pPr>
      <w:r w:rsidRPr="00D16CEE">
        <w:t>Board members are willing and available to attend local events as board representatives</w:t>
      </w:r>
      <w:r>
        <w:t>.</w:t>
      </w:r>
    </w:p>
    <w:p w14:paraId="4F5A1159" w14:textId="325CA3B4" w:rsidR="00D16CEE" w:rsidRDefault="00D16CEE" w:rsidP="00D16CEE">
      <w:pPr>
        <w:pStyle w:val="ListParagraph"/>
        <w:numPr>
          <w:ilvl w:val="0"/>
          <w:numId w:val="21"/>
        </w:numPr>
        <w:tabs>
          <w:tab w:val="left" w:pos="9270"/>
        </w:tabs>
        <w:jc w:val="both"/>
      </w:pPr>
      <w:r>
        <w:t xml:space="preserve">Board members attend meetings in person wherever possible, with online options available for occasional back-up.  </w:t>
      </w:r>
    </w:p>
    <w:p w14:paraId="2700F780" w14:textId="2F460F04" w:rsidR="00D16CEE" w:rsidRDefault="00D16CEE" w:rsidP="00D16CEE">
      <w:pPr>
        <w:pStyle w:val="ListParagraph"/>
        <w:numPr>
          <w:ilvl w:val="0"/>
          <w:numId w:val="21"/>
        </w:numPr>
        <w:tabs>
          <w:tab w:val="left" w:pos="9270"/>
        </w:tabs>
        <w:jc w:val="both"/>
      </w:pPr>
      <w:r>
        <w:t xml:space="preserve">Board members’ travel expenses must </w:t>
      </w:r>
      <w:r w:rsidR="009E1EC7">
        <w:t>fall within budget limits; members</w:t>
      </w:r>
      <w:r>
        <w:t xml:space="preserve"> </w:t>
      </w:r>
      <w:r w:rsidR="009E1EC7">
        <w:t xml:space="preserve">should therefore </w:t>
      </w:r>
      <w:r>
        <w:t xml:space="preserve">reside in the greater Kluane region extending east as far as Whitehorse.  </w:t>
      </w:r>
    </w:p>
    <w:p w14:paraId="207171C6" w14:textId="77777777" w:rsidR="008514A8" w:rsidRPr="008C3CE9" w:rsidRDefault="008514A8" w:rsidP="00D755D3">
      <w:pPr>
        <w:pStyle w:val="ListParagraph"/>
        <w:tabs>
          <w:tab w:val="left" w:pos="9270"/>
        </w:tabs>
        <w:jc w:val="both"/>
      </w:pPr>
    </w:p>
    <w:p w14:paraId="3D3EBCEB" w14:textId="7BCFE258" w:rsidR="008514A8" w:rsidRPr="008C3CE9" w:rsidRDefault="008514A8" w:rsidP="008514A8">
      <w:pPr>
        <w:tabs>
          <w:tab w:val="left" w:pos="9270"/>
        </w:tabs>
        <w:jc w:val="both"/>
      </w:pPr>
      <w:r w:rsidRPr="008C3CE9">
        <w:t xml:space="preserve">The Site </w:t>
      </w:r>
      <w:r w:rsidR="0010178B">
        <w:t>Manager</w:t>
      </w:r>
      <w:r w:rsidR="0010178B" w:rsidRPr="008C3CE9">
        <w:t xml:space="preserve"> </w:t>
      </w:r>
      <w:r w:rsidRPr="008C3CE9">
        <w:t xml:space="preserve">of Kluane National Park &amp; Reserve is a non-voting Ex-Officio member of the Board by virtue of their position with Parks Canada.  </w:t>
      </w:r>
    </w:p>
    <w:p w14:paraId="2AE25F62" w14:textId="77777777" w:rsidR="008514A8" w:rsidRPr="008C3CE9" w:rsidRDefault="008514A8" w:rsidP="008514A8">
      <w:pPr>
        <w:tabs>
          <w:tab w:val="left" w:pos="9270"/>
        </w:tabs>
        <w:jc w:val="both"/>
      </w:pPr>
    </w:p>
    <w:p w14:paraId="49720E8A" w14:textId="77777777" w:rsidR="008514A8" w:rsidRPr="008514A8" w:rsidRDefault="008514A8" w:rsidP="008514A8">
      <w:pPr>
        <w:pStyle w:val="Heading2"/>
        <w:numPr>
          <w:ilvl w:val="1"/>
          <w:numId w:val="1"/>
        </w:numPr>
        <w:rPr>
          <w:rFonts w:ascii="Times New Roman" w:hAnsi="Times New Roman" w:cs="Times New Roman"/>
          <w:b/>
          <w:color w:val="auto"/>
        </w:rPr>
      </w:pPr>
      <w:bookmarkStart w:id="2" w:name="_Toc132732117"/>
      <w:r w:rsidRPr="008514A8">
        <w:rPr>
          <w:rFonts w:ascii="Times New Roman" w:hAnsi="Times New Roman" w:cs="Times New Roman"/>
          <w:b/>
          <w:color w:val="auto"/>
        </w:rPr>
        <w:lastRenderedPageBreak/>
        <w:t>Appointment Term</w:t>
      </w:r>
      <w:bookmarkEnd w:id="2"/>
    </w:p>
    <w:p w14:paraId="37A4991A" w14:textId="77777777" w:rsidR="008514A8" w:rsidRDefault="008514A8" w:rsidP="008514A8"/>
    <w:p w14:paraId="40925389" w14:textId="0AD01F50" w:rsidR="008514A8" w:rsidRDefault="008514A8" w:rsidP="008514A8">
      <w:pPr>
        <w:tabs>
          <w:tab w:val="left" w:pos="9270"/>
        </w:tabs>
        <w:jc w:val="both"/>
      </w:pPr>
      <w:r w:rsidRPr="008C3CE9">
        <w:t>The term of service for appointed members is three years unless the appointment is in replacement of a resigning member</w:t>
      </w:r>
      <w:r w:rsidR="0010178B">
        <w:t xml:space="preserve"> (see 1.3)</w:t>
      </w:r>
      <w:r w:rsidR="006A7C22">
        <w:t>.</w:t>
      </w:r>
    </w:p>
    <w:p w14:paraId="7A822E26" w14:textId="77777777" w:rsidR="0010178B" w:rsidRDefault="0010178B" w:rsidP="0010178B">
      <w:pPr>
        <w:tabs>
          <w:tab w:val="left" w:pos="9270"/>
        </w:tabs>
        <w:jc w:val="both"/>
      </w:pPr>
    </w:p>
    <w:p w14:paraId="6F316814" w14:textId="77777777" w:rsidR="0010178B" w:rsidRPr="008C3CE9" w:rsidRDefault="0010178B" w:rsidP="0010178B">
      <w:pPr>
        <w:tabs>
          <w:tab w:val="left" w:pos="9270"/>
        </w:tabs>
        <w:jc w:val="both"/>
      </w:pPr>
      <w:r w:rsidRPr="00A21BFF">
        <w:t>Six (6) months before the expiry of any member’s term, the Secretariat will contact the relevant nominating Party to initiate a new nominating process.</w:t>
      </w:r>
    </w:p>
    <w:p w14:paraId="489B877C" w14:textId="77777777" w:rsidR="008514A8" w:rsidRPr="008C3CE9" w:rsidRDefault="008514A8" w:rsidP="008514A8">
      <w:pPr>
        <w:tabs>
          <w:tab w:val="left" w:pos="9270"/>
        </w:tabs>
        <w:jc w:val="both"/>
      </w:pPr>
    </w:p>
    <w:p w14:paraId="11A97C49" w14:textId="25885CFC" w:rsidR="008514A8" w:rsidRDefault="008514A8" w:rsidP="008514A8">
      <w:pPr>
        <w:tabs>
          <w:tab w:val="left" w:pos="9270"/>
        </w:tabs>
        <w:jc w:val="both"/>
      </w:pPr>
      <w:r w:rsidRPr="008C3CE9">
        <w:t>Members may - at the request of other Board members</w:t>
      </w:r>
      <w:r w:rsidR="00D755D3">
        <w:t xml:space="preserve"> and passed by motion</w:t>
      </w:r>
      <w:r w:rsidRPr="008C3CE9">
        <w:t xml:space="preserve"> - continue to participate in Board business</w:t>
      </w:r>
      <w:r w:rsidR="0010178B">
        <w:t xml:space="preserve"> beyond the end of their term</w:t>
      </w:r>
      <w:r w:rsidR="00D755D3">
        <w:t xml:space="preserve">, until official letters of re-appointment have been received </w:t>
      </w:r>
      <w:r w:rsidR="0010178B">
        <w:t xml:space="preserve">or until such time as a </w:t>
      </w:r>
      <w:r w:rsidR="00D755D3">
        <w:t xml:space="preserve">new member has been appointed in their place.  </w:t>
      </w:r>
    </w:p>
    <w:p w14:paraId="1958FB86" w14:textId="77777777" w:rsidR="008514A8" w:rsidRPr="008C3CE9" w:rsidRDefault="008514A8" w:rsidP="008514A8">
      <w:pPr>
        <w:tabs>
          <w:tab w:val="left" w:pos="9270"/>
        </w:tabs>
        <w:jc w:val="both"/>
      </w:pPr>
    </w:p>
    <w:p w14:paraId="05B611D5" w14:textId="77777777" w:rsidR="008514A8" w:rsidRPr="008514A8" w:rsidRDefault="008514A8" w:rsidP="008514A8">
      <w:pPr>
        <w:pStyle w:val="Heading2"/>
        <w:numPr>
          <w:ilvl w:val="1"/>
          <w:numId w:val="1"/>
        </w:numPr>
        <w:rPr>
          <w:rFonts w:ascii="Times New Roman" w:hAnsi="Times New Roman" w:cs="Times New Roman"/>
          <w:b/>
          <w:color w:val="auto"/>
        </w:rPr>
      </w:pPr>
      <w:bookmarkStart w:id="3" w:name="_Toc132732118"/>
      <w:r w:rsidRPr="008514A8">
        <w:rPr>
          <w:rFonts w:ascii="Times New Roman" w:hAnsi="Times New Roman" w:cs="Times New Roman"/>
          <w:b/>
          <w:color w:val="auto"/>
        </w:rPr>
        <w:t>Replacement of Member or Removal for Cause</w:t>
      </w:r>
      <w:bookmarkEnd w:id="3"/>
    </w:p>
    <w:p w14:paraId="34D6DD2A" w14:textId="77777777" w:rsidR="008514A8" w:rsidRDefault="008514A8" w:rsidP="008514A8"/>
    <w:p w14:paraId="31EF645B" w14:textId="77777777" w:rsidR="008514A8" w:rsidRPr="008C3CE9" w:rsidRDefault="008514A8" w:rsidP="008514A8">
      <w:pPr>
        <w:tabs>
          <w:tab w:val="left" w:pos="9270"/>
        </w:tabs>
        <w:jc w:val="both"/>
      </w:pPr>
      <w:r w:rsidRPr="008C3CE9">
        <w:t>If a vacancy during a term arises on the board, a replacement nominee should be appointed at the earliest practicable date for the remainder of the term.</w:t>
      </w:r>
    </w:p>
    <w:p w14:paraId="47E9D791" w14:textId="77777777" w:rsidR="008514A8" w:rsidRPr="008C3CE9" w:rsidRDefault="008514A8" w:rsidP="008514A8">
      <w:pPr>
        <w:tabs>
          <w:tab w:val="left" w:pos="9270"/>
        </w:tabs>
        <w:jc w:val="both"/>
      </w:pPr>
    </w:p>
    <w:p w14:paraId="70FFADB7" w14:textId="25F78CA0" w:rsidR="008514A8" w:rsidRPr="008C3CE9" w:rsidRDefault="008514A8" w:rsidP="008514A8">
      <w:pPr>
        <w:tabs>
          <w:tab w:val="left" w:pos="9270"/>
        </w:tabs>
        <w:jc w:val="both"/>
      </w:pPr>
      <w:r w:rsidRPr="008C3CE9">
        <w:t>The UFA Implementation Plan, Annex B - Part 1</w:t>
      </w:r>
      <w:r>
        <w:t xml:space="preserve"> Section 2</w:t>
      </w:r>
      <w:r w:rsidRPr="008C3CE9">
        <w:t xml:space="preserve"> will be used for the removal of a Board member for Cause.</w:t>
      </w:r>
      <w:r w:rsidR="00AA65A3">
        <w:t xml:space="preserve">  In such cases a letter will be sent to the nominating party as soon as possible to inform them of the cause, and to request a new member be nominated.    </w:t>
      </w:r>
    </w:p>
    <w:p w14:paraId="1BB82FBB" w14:textId="77777777" w:rsidR="008514A8" w:rsidRPr="008C3CE9" w:rsidRDefault="008514A8" w:rsidP="008514A8">
      <w:pPr>
        <w:tabs>
          <w:tab w:val="left" w:pos="9270"/>
        </w:tabs>
        <w:jc w:val="both"/>
      </w:pPr>
    </w:p>
    <w:p w14:paraId="040BE24B" w14:textId="3F7A48BC" w:rsidR="008514A8" w:rsidRPr="008514A8" w:rsidRDefault="008514A8" w:rsidP="008514A8">
      <w:pPr>
        <w:pStyle w:val="Heading2"/>
        <w:numPr>
          <w:ilvl w:val="1"/>
          <w:numId w:val="1"/>
        </w:numPr>
        <w:rPr>
          <w:rFonts w:ascii="Times New Roman" w:hAnsi="Times New Roman" w:cs="Times New Roman"/>
          <w:b/>
          <w:color w:val="auto"/>
        </w:rPr>
      </w:pPr>
      <w:bookmarkStart w:id="4" w:name="_Toc132732119"/>
      <w:r w:rsidRPr="008514A8">
        <w:rPr>
          <w:rFonts w:ascii="Times New Roman" w:hAnsi="Times New Roman" w:cs="Times New Roman"/>
          <w:b/>
          <w:color w:val="auto"/>
        </w:rPr>
        <w:t xml:space="preserve">Chair and </w:t>
      </w:r>
      <w:r w:rsidR="009E1EC7">
        <w:rPr>
          <w:rFonts w:ascii="Times New Roman" w:hAnsi="Times New Roman" w:cs="Times New Roman"/>
          <w:b/>
          <w:color w:val="auto"/>
        </w:rPr>
        <w:t>Vice</w:t>
      </w:r>
      <w:r w:rsidRPr="008514A8">
        <w:rPr>
          <w:rFonts w:ascii="Times New Roman" w:hAnsi="Times New Roman" w:cs="Times New Roman"/>
          <w:b/>
          <w:color w:val="auto"/>
        </w:rPr>
        <w:t>-Chair Responsibilities</w:t>
      </w:r>
      <w:bookmarkEnd w:id="4"/>
    </w:p>
    <w:p w14:paraId="56F5040D" w14:textId="77777777" w:rsidR="008514A8" w:rsidRDefault="008514A8" w:rsidP="008514A8"/>
    <w:p w14:paraId="10A95864" w14:textId="3C931D36" w:rsidR="008514A8" w:rsidRPr="008C3CE9" w:rsidRDefault="008514A8" w:rsidP="008514A8">
      <w:pPr>
        <w:tabs>
          <w:tab w:val="left" w:pos="9270"/>
        </w:tabs>
        <w:jc w:val="both"/>
      </w:pPr>
      <w:r w:rsidRPr="008C3CE9">
        <w:t xml:space="preserve">A Chair and </w:t>
      </w:r>
      <w:r w:rsidR="004C2D63">
        <w:t>Vice</w:t>
      </w:r>
      <w:r w:rsidRPr="008C3CE9">
        <w:t>-</w:t>
      </w:r>
      <w:r w:rsidR="004C2D63">
        <w:t>C</w:t>
      </w:r>
      <w:r w:rsidRPr="008C3CE9">
        <w:t>hair will be selected from the nominated representatives by unanimous decision of all of the members of the Board, and these positions will be reviewed annually.</w:t>
      </w:r>
      <w:r w:rsidR="00CA04F4">
        <w:t xml:space="preserve"> </w:t>
      </w:r>
      <w:r w:rsidRPr="008C3CE9">
        <w:t xml:space="preserve">The </w:t>
      </w:r>
      <w:r w:rsidR="004C2D63">
        <w:t>Vice</w:t>
      </w:r>
      <w:r w:rsidRPr="008C3CE9">
        <w:t>-</w:t>
      </w:r>
      <w:r w:rsidR="004C2D63">
        <w:t>C</w:t>
      </w:r>
      <w:r w:rsidRPr="008C3CE9">
        <w:t xml:space="preserve">hair will act as Chair in </w:t>
      </w:r>
      <w:r w:rsidR="006A7C22">
        <w:t>their</w:t>
      </w:r>
      <w:r w:rsidRPr="008C3CE9">
        <w:t xml:space="preserve"> absence.</w:t>
      </w:r>
    </w:p>
    <w:p w14:paraId="4BB0BCDC" w14:textId="77777777" w:rsidR="008514A8" w:rsidRPr="008C3CE9" w:rsidRDefault="008514A8" w:rsidP="008514A8">
      <w:pPr>
        <w:tabs>
          <w:tab w:val="left" w:pos="9270"/>
        </w:tabs>
        <w:jc w:val="both"/>
      </w:pPr>
    </w:p>
    <w:p w14:paraId="564A172B" w14:textId="77777777" w:rsidR="008514A8" w:rsidRPr="008C3CE9" w:rsidRDefault="008514A8" w:rsidP="008514A8">
      <w:pPr>
        <w:tabs>
          <w:tab w:val="left" w:pos="9270"/>
        </w:tabs>
        <w:jc w:val="both"/>
      </w:pPr>
      <w:r w:rsidRPr="00477CB5">
        <w:t>The Chair is eligible to vote on motions of the Board as a nominated member of the Board.</w:t>
      </w:r>
    </w:p>
    <w:p w14:paraId="73679EE4" w14:textId="77777777" w:rsidR="008514A8" w:rsidRPr="008C3CE9" w:rsidRDefault="008514A8" w:rsidP="008514A8">
      <w:pPr>
        <w:tabs>
          <w:tab w:val="left" w:pos="9270"/>
        </w:tabs>
        <w:jc w:val="both"/>
      </w:pPr>
    </w:p>
    <w:p w14:paraId="69477B99" w14:textId="77777777" w:rsidR="008514A8" w:rsidRPr="008C3CE9" w:rsidRDefault="008514A8" w:rsidP="008514A8">
      <w:pPr>
        <w:tabs>
          <w:tab w:val="left" w:pos="9270"/>
        </w:tabs>
        <w:jc w:val="both"/>
      </w:pPr>
      <w:r w:rsidRPr="008C3CE9">
        <w:t>The Chair Responsibilities will be, but are not limited to, the following:</w:t>
      </w:r>
    </w:p>
    <w:p w14:paraId="765D96A3" w14:textId="77777777" w:rsidR="008514A8" w:rsidRPr="008C3CE9" w:rsidRDefault="008514A8" w:rsidP="008514A8">
      <w:pPr>
        <w:numPr>
          <w:ilvl w:val="0"/>
          <w:numId w:val="4"/>
        </w:numPr>
        <w:tabs>
          <w:tab w:val="left" w:pos="9270"/>
        </w:tabs>
        <w:jc w:val="both"/>
      </w:pPr>
      <w:r w:rsidRPr="008C3CE9">
        <w:t>upon consensus of the Board, represent the Board by being an observer or giving presentations at meetings or events;</w:t>
      </w:r>
    </w:p>
    <w:p w14:paraId="7F68E74B" w14:textId="77777777" w:rsidR="008514A8" w:rsidRPr="008C3CE9" w:rsidRDefault="008514A8" w:rsidP="008514A8">
      <w:pPr>
        <w:numPr>
          <w:ilvl w:val="0"/>
          <w:numId w:val="4"/>
        </w:numPr>
        <w:tabs>
          <w:tab w:val="left" w:pos="9270"/>
        </w:tabs>
        <w:jc w:val="both"/>
      </w:pPr>
      <w:r w:rsidRPr="008C3CE9">
        <w:t>approve activities of other Board members on behalf of the Board;</w:t>
      </w:r>
    </w:p>
    <w:p w14:paraId="767E20A7" w14:textId="48561DD7" w:rsidR="008514A8" w:rsidRPr="008C3CE9" w:rsidRDefault="008514A8" w:rsidP="008514A8">
      <w:pPr>
        <w:numPr>
          <w:ilvl w:val="0"/>
          <w:numId w:val="4"/>
        </w:numPr>
        <w:tabs>
          <w:tab w:val="left" w:pos="9270"/>
        </w:tabs>
        <w:jc w:val="both"/>
      </w:pPr>
      <w:r w:rsidRPr="008C3CE9">
        <w:t xml:space="preserve">be responsible for giving direction to the Secretariat </w:t>
      </w:r>
      <w:r w:rsidR="00A21BFF">
        <w:t xml:space="preserve">(in the absence of the Chair, the </w:t>
      </w:r>
      <w:r w:rsidR="004C2D63">
        <w:t>Vice</w:t>
      </w:r>
      <w:r w:rsidR="00A21BFF">
        <w:t>-Chair will assume that responsibility)</w:t>
      </w:r>
      <w:r w:rsidRPr="008C3CE9">
        <w:t xml:space="preserve">; </w:t>
      </w:r>
    </w:p>
    <w:p w14:paraId="5FB7A2F9" w14:textId="7A081529" w:rsidR="008514A8" w:rsidRPr="008C3CE9" w:rsidRDefault="008514A8" w:rsidP="008514A8">
      <w:pPr>
        <w:numPr>
          <w:ilvl w:val="0"/>
          <w:numId w:val="4"/>
        </w:numPr>
        <w:tabs>
          <w:tab w:val="left" w:pos="9270"/>
        </w:tabs>
        <w:jc w:val="both"/>
      </w:pPr>
      <w:r w:rsidRPr="008C3CE9">
        <w:t>when available, be the primary signing authority</w:t>
      </w:r>
      <w:r>
        <w:t xml:space="preserve"> (</w:t>
      </w:r>
      <w:r w:rsidRPr="008C3CE9">
        <w:t>if the Chair is not available</w:t>
      </w:r>
      <w:r w:rsidR="00A21BFF">
        <w:t xml:space="preserve">, the </w:t>
      </w:r>
      <w:r w:rsidR="004C2D63">
        <w:t>Vice</w:t>
      </w:r>
      <w:r w:rsidR="00A21BFF">
        <w:t>-Chair and then any other signing authority will be called upon</w:t>
      </w:r>
      <w:r w:rsidRPr="008C3CE9">
        <w:t>);</w:t>
      </w:r>
    </w:p>
    <w:p w14:paraId="22F4117C" w14:textId="77777777" w:rsidR="008514A8" w:rsidRPr="008C3CE9" w:rsidRDefault="008514A8" w:rsidP="008514A8">
      <w:pPr>
        <w:numPr>
          <w:ilvl w:val="0"/>
          <w:numId w:val="4"/>
        </w:numPr>
        <w:tabs>
          <w:tab w:val="left" w:pos="9270"/>
        </w:tabs>
        <w:jc w:val="both"/>
      </w:pPr>
      <w:r w:rsidRPr="008C3CE9">
        <w:t>draft and/or approve responses to the public and governments;</w:t>
      </w:r>
    </w:p>
    <w:p w14:paraId="084F9286" w14:textId="77777777" w:rsidR="008514A8" w:rsidRPr="008C3CE9" w:rsidRDefault="008514A8" w:rsidP="008514A8">
      <w:pPr>
        <w:numPr>
          <w:ilvl w:val="0"/>
          <w:numId w:val="4"/>
        </w:numPr>
        <w:tabs>
          <w:tab w:val="left" w:pos="9270"/>
        </w:tabs>
        <w:jc w:val="both"/>
      </w:pPr>
      <w:r w:rsidRPr="008C3CE9">
        <w:t>negotiate and sign agreements and protocols on behalf of the Board;</w:t>
      </w:r>
    </w:p>
    <w:p w14:paraId="6FB4D54D" w14:textId="77777777" w:rsidR="008514A8" w:rsidRPr="008C3CE9" w:rsidRDefault="008514A8" w:rsidP="00A21BFF">
      <w:pPr>
        <w:numPr>
          <w:ilvl w:val="0"/>
          <w:numId w:val="4"/>
        </w:numPr>
        <w:tabs>
          <w:tab w:val="left" w:pos="9270"/>
        </w:tabs>
        <w:jc w:val="both"/>
      </w:pPr>
      <w:r w:rsidRPr="008C3CE9">
        <w:t>present a summary of monthly Chair activities at regular scheduled Board meetings;</w:t>
      </w:r>
      <w:r w:rsidR="00A21BFF">
        <w:t xml:space="preserve"> and</w:t>
      </w:r>
    </w:p>
    <w:p w14:paraId="0767D4C6" w14:textId="77777777" w:rsidR="008514A8" w:rsidRPr="008C3CE9" w:rsidRDefault="008514A8" w:rsidP="008514A8">
      <w:pPr>
        <w:numPr>
          <w:ilvl w:val="0"/>
          <w:numId w:val="4"/>
        </w:numPr>
        <w:tabs>
          <w:tab w:val="left" w:pos="9270"/>
        </w:tabs>
        <w:jc w:val="both"/>
      </w:pPr>
      <w:r w:rsidRPr="008C3CE9">
        <w:t>other activities as agreed to by the Board.</w:t>
      </w:r>
    </w:p>
    <w:p w14:paraId="355A75B0" w14:textId="77777777" w:rsidR="008514A8" w:rsidRPr="008C3CE9" w:rsidRDefault="008514A8" w:rsidP="008514A8">
      <w:pPr>
        <w:tabs>
          <w:tab w:val="left" w:pos="9270"/>
        </w:tabs>
        <w:jc w:val="both"/>
      </w:pPr>
    </w:p>
    <w:p w14:paraId="42E54EDA" w14:textId="47AEAE38" w:rsidR="008514A8" w:rsidRPr="008C3CE9" w:rsidRDefault="008514A8" w:rsidP="008514A8">
      <w:pPr>
        <w:tabs>
          <w:tab w:val="left" w:pos="9270"/>
        </w:tabs>
        <w:jc w:val="both"/>
      </w:pPr>
      <w:r w:rsidRPr="008C3CE9">
        <w:t xml:space="preserve">The </w:t>
      </w:r>
      <w:r w:rsidR="004C2D63">
        <w:t>Vice</w:t>
      </w:r>
      <w:r w:rsidRPr="008C3CE9">
        <w:t>-chair will assume the responsibilities</w:t>
      </w:r>
      <w:r w:rsidR="00A21BFF">
        <w:t>, exercise the authority,</w:t>
      </w:r>
      <w:r w:rsidRPr="008C3CE9">
        <w:t xml:space="preserve"> and </w:t>
      </w:r>
      <w:r w:rsidR="00A21BFF">
        <w:t xml:space="preserve">receive </w:t>
      </w:r>
      <w:r w:rsidRPr="008C3CE9">
        <w:t>honoraria benefits of the Chair when acting as the Chair.</w:t>
      </w:r>
    </w:p>
    <w:p w14:paraId="720EDE1B" w14:textId="77777777" w:rsidR="008514A8" w:rsidRDefault="006F611A" w:rsidP="006F611A">
      <w:pPr>
        <w:pStyle w:val="Heading2"/>
        <w:numPr>
          <w:ilvl w:val="1"/>
          <w:numId w:val="1"/>
        </w:numPr>
        <w:rPr>
          <w:b/>
          <w:color w:val="auto"/>
        </w:rPr>
      </w:pPr>
      <w:bookmarkStart w:id="5" w:name="_Toc132732120"/>
      <w:r w:rsidRPr="006F611A">
        <w:rPr>
          <w:b/>
          <w:color w:val="auto"/>
        </w:rPr>
        <w:lastRenderedPageBreak/>
        <w:t>Member Responsibilities</w:t>
      </w:r>
      <w:bookmarkEnd w:id="5"/>
    </w:p>
    <w:p w14:paraId="3F6B94A4" w14:textId="77777777" w:rsidR="006F611A" w:rsidRDefault="006F611A" w:rsidP="006F611A"/>
    <w:p w14:paraId="1D322189" w14:textId="77777777" w:rsidR="006F611A" w:rsidRPr="008C3CE9" w:rsidRDefault="006F611A" w:rsidP="006F611A">
      <w:pPr>
        <w:tabs>
          <w:tab w:val="left" w:pos="9270"/>
        </w:tabs>
        <w:jc w:val="both"/>
      </w:pPr>
      <w:r w:rsidRPr="008C3CE9">
        <w:t xml:space="preserve">In compliance with the </w:t>
      </w:r>
      <w:smartTag w:uri="urn:schemas-microsoft-com:office:smarttags" w:element="City">
        <w:smartTag w:uri="urn:schemas-microsoft-com:office:smarttags" w:element="place">
          <w:r w:rsidRPr="008C3CE9">
            <w:t>UFA</w:t>
          </w:r>
        </w:smartTag>
      </w:smartTag>
      <w:r w:rsidRPr="008C3CE9">
        <w:t xml:space="preserve"> 2.12.2.12, members are accountable to the public, and shall not be delegates for the nominating governments.</w:t>
      </w:r>
    </w:p>
    <w:p w14:paraId="273D42F6" w14:textId="77777777" w:rsidR="006F611A" w:rsidRPr="008C3CE9" w:rsidRDefault="006F611A" w:rsidP="006F611A">
      <w:pPr>
        <w:tabs>
          <w:tab w:val="left" w:pos="9270"/>
        </w:tabs>
        <w:jc w:val="both"/>
      </w:pPr>
    </w:p>
    <w:p w14:paraId="743EA810" w14:textId="77777777" w:rsidR="006F611A" w:rsidRPr="008C3CE9" w:rsidRDefault="006F611A" w:rsidP="006F611A">
      <w:pPr>
        <w:tabs>
          <w:tab w:val="left" w:pos="9270"/>
        </w:tabs>
        <w:jc w:val="both"/>
      </w:pPr>
      <w:r w:rsidRPr="008C3CE9">
        <w:t>Members represent the Board at meetings and events that are consistent with the mandate of K</w:t>
      </w:r>
      <w:r>
        <w:t>N</w:t>
      </w:r>
      <w:r w:rsidRPr="008C3CE9">
        <w:t>PMB, and as authorized by the Chair of K</w:t>
      </w:r>
      <w:r>
        <w:t>N</w:t>
      </w:r>
      <w:r w:rsidRPr="008C3CE9">
        <w:t>PMB.</w:t>
      </w:r>
      <w:r w:rsidR="00BC20C9">
        <w:t xml:space="preserve"> Members participating in meetings and events as authorized by the Chair will provide a written or oral report to the Board at the following regular Board meeting.</w:t>
      </w:r>
    </w:p>
    <w:p w14:paraId="22C25FB5" w14:textId="77777777" w:rsidR="006F611A" w:rsidRPr="008C3CE9" w:rsidRDefault="006F611A" w:rsidP="006F611A">
      <w:pPr>
        <w:tabs>
          <w:tab w:val="left" w:pos="9270"/>
        </w:tabs>
        <w:jc w:val="both"/>
      </w:pPr>
    </w:p>
    <w:p w14:paraId="15DE59D4" w14:textId="42CF85B6" w:rsidR="006F611A" w:rsidRPr="008C3CE9" w:rsidRDefault="006F611A" w:rsidP="006F611A">
      <w:pPr>
        <w:tabs>
          <w:tab w:val="left" w:pos="9270"/>
        </w:tabs>
        <w:jc w:val="both"/>
      </w:pPr>
      <w:r w:rsidRPr="008C3CE9">
        <w:t>Members will be bound by the following</w:t>
      </w:r>
      <w:r w:rsidR="002D07FF">
        <w:t xml:space="preserve"> (and see Section 3.0)</w:t>
      </w:r>
      <w:r w:rsidRPr="008C3CE9">
        <w:t>:</w:t>
      </w:r>
    </w:p>
    <w:p w14:paraId="0E28E0E7" w14:textId="088519D3" w:rsidR="006F611A" w:rsidRPr="008C3CE9" w:rsidRDefault="006F611A" w:rsidP="006F611A">
      <w:pPr>
        <w:numPr>
          <w:ilvl w:val="0"/>
          <w:numId w:val="5"/>
        </w:numPr>
        <w:tabs>
          <w:tab w:val="clear" w:pos="720"/>
        </w:tabs>
        <w:jc w:val="both"/>
      </w:pPr>
      <w:r w:rsidRPr="008C3CE9">
        <w:t xml:space="preserve">Board members </w:t>
      </w:r>
      <w:r w:rsidR="006A7C22">
        <w:t>will</w:t>
      </w:r>
      <w:r w:rsidRPr="008C3CE9">
        <w:t xml:space="preserve"> disclose any conflict of interest as outlined in these procedures.</w:t>
      </w:r>
    </w:p>
    <w:p w14:paraId="5148AAF3" w14:textId="43DCA2F4" w:rsidR="006F611A" w:rsidRPr="008C3CE9" w:rsidRDefault="006F611A" w:rsidP="006F611A">
      <w:pPr>
        <w:numPr>
          <w:ilvl w:val="0"/>
          <w:numId w:val="5"/>
        </w:numPr>
        <w:tabs>
          <w:tab w:val="clear" w:pos="720"/>
        </w:tabs>
        <w:jc w:val="both"/>
      </w:pPr>
      <w:r w:rsidRPr="008C3CE9">
        <w:t xml:space="preserve">Board members </w:t>
      </w:r>
      <w:r w:rsidR="006A7C22">
        <w:t>will</w:t>
      </w:r>
      <w:r w:rsidRPr="008C3CE9">
        <w:t xml:space="preserve"> not divulge confidential matters brought before the Board.</w:t>
      </w:r>
    </w:p>
    <w:p w14:paraId="6BD30C7C" w14:textId="348DB05C" w:rsidR="006F611A" w:rsidRPr="008C3CE9" w:rsidRDefault="006F611A" w:rsidP="006F611A">
      <w:pPr>
        <w:numPr>
          <w:ilvl w:val="0"/>
          <w:numId w:val="5"/>
        </w:numPr>
        <w:tabs>
          <w:tab w:val="clear" w:pos="720"/>
        </w:tabs>
        <w:jc w:val="both"/>
      </w:pPr>
      <w:r w:rsidRPr="008C3CE9">
        <w:t xml:space="preserve">Board members </w:t>
      </w:r>
      <w:r w:rsidR="006A7C22">
        <w:t>will</w:t>
      </w:r>
      <w:r w:rsidRPr="008C3CE9">
        <w:t xml:space="preserve"> attend regular scheduled Board meetings on a regular basis. Members will inform secretariat if </w:t>
      </w:r>
      <w:r w:rsidR="006A7C22">
        <w:t xml:space="preserve">they </w:t>
      </w:r>
      <w:r w:rsidRPr="008C3CE9">
        <w:t xml:space="preserve">will be unable to attend meetings. Absence from more than three </w:t>
      </w:r>
      <w:r>
        <w:t xml:space="preserve">(3) </w:t>
      </w:r>
      <w:r w:rsidRPr="008C3CE9">
        <w:t>consecutive re</w:t>
      </w:r>
      <w:r w:rsidR="00D60E39">
        <w:t>gular scheduled Board meetings,</w:t>
      </w:r>
      <w:r w:rsidRPr="008C3CE9">
        <w:t xml:space="preserve"> without cause will result in a letter from the chair to the nominating party for review of a member’s appointment.</w:t>
      </w:r>
      <w:r>
        <w:t xml:space="preserve"> </w:t>
      </w:r>
    </w:p>
    <w:p w14:paraId="713D3772" w14:textId="2FC2B91C" w:rsidR="00D755D3" w:rsidRDefault="006F611A" w:rsidP="00D755D3">
      <w:pPr>
        <w:numPr>
          <w:ilvl w:val="0"/>
          <w:numId w:val="5"/>
        </w:numPr>
        <w:tabs>
          <w:tab w:val="clear" w:pos="720"/>
        </w:tabs>
        <w:jc w:val="both"/>
      </w:pPr>
      <w:r w:rsidRPr="00477CB5">
        <w:t>Board members will come to meetings familiarized with all the preparatory materials distributed beforehand.</w:t>
      </w:r>
    </w:p>
    <w:p w14:paraId="5C443519" w14:textId="5EFCDA91" w:rsidR="00AA65A3" w:rsidRDefault="00AA65A3" w:rsidP="00D755D3">
      <w:pPr>
        <w:numPr>
          <w:ilvl w:val="0"/>
          <w:numId w:val="5"/>
        </w:numPr>
        <w:tabs>
          <w:tab w:val="clear" w:pos="720"/>
        </w:tabs>
        <w:jc w:val="both"/>
      </w:pPr>
      <w:r>
        <w:t xml:space="preserve">Board members will actively participate in meeting discussions, bring information to the board, ask relevant questions, make decisions based on the best available information, and act in good faith with the best interests of the board and its mandate in mind.  </w:t>
      </w:r>
    </w:p>
    <w:p w14:paraId="0DCBA937" w14:textId="53800499" w:rsidR="00D60E39" w:rsidRDefault="006F611A" w:rsidP="00D755D3">
      <w:pPr>
        <w:numPr>
          <w:ilvl w:val="0"/>
          <w:numId w:val="5"/>
        </w:numPr>
        <w:tabs>
          <w:tab w:val="clear" w:pos="720"/>
        </w:tabs>
        <w:jc w:val="both"/>
      </w:pPr>
      <w:r w:rsidRPr="008C3CE9">
        <w:t xml:space="preserve">Board members wishing to resign from the Board shall give notice in writing to the </w:t>
      </w:r>
      <w:r w:rsidR="00D60E39">
        <w:t>C</w:t>
      </w:r>
      <w:r w:rsidRPr="008C3CE9">
        <w:t>hair.</w:t>
      </w:r>
      <w:r>
        <w:t xml:space="preserve"> </w:t>
      </w:r>
    </w:p>
    <w:p w14:paraId="07E9AA8F" w14:textId="7D584EA0" w:rsidR="002D0499" w:rsidRDefault="002D0499" w:rsidP="002D0499">
      <w:pPr>
        <w:jc w:val="both"/>
      </w:pPr>
    </w:p>
    <w:p w14:paraId="3FCD46D0" w14:textId="655CF246" w:rsidR="002D0499" w:rsidRPr="008C3CE9" w:rsidRDefault="0099145A" w:rsidP="00D755D3">
      <w:pPr>
        <w:jc w:val="both"/>
      </w:pPr>
      <w:r>
        <w:t>In compliance with UFA Implementation Plan Annex B Part 2, Members</w:t>
      </w:r>
      <w:r w:rsidR="002D0499">
        <w:t xml:space="preserve"> will partake in cross-cultural </w:t>
      </w:r>
      <w:r>
        <w:t xml:space="preserve">orientation </w:t>
      </w:r>
      <w:r w:rsidR="002D0499">
        <w:t>training</w:t>
      </w:r>
      <w:r>
        <w:t xml:space="preserve"> and other training related to the Board’s mandate, as available and appropriate.  </w:t>
      </w:r>
    </w:p>
    <w:p w14:paraId="59274B4A" w14:textId="77777777" w:rsidR="006F611A" w:rsidRPr="008C3CE9" w:rsidRDefault="006F611A" w:rsidP="006F611A">
      <w:pPr>
        <w:jc w:val="both"/>
      </w:pPr>
    </w:p>
    <w:p w14:paraId="53804B72" w14:textId="77777777" w:rsidR="006F611A" w:rsidRDefault="006F611A" w:rsidP="006F611A">
      <w:pPr>
        <w:pStyle w:val="Heading1"/>
        <w:numPr>
          <w:ilvl w:val="0"/>
          <w:numId w:val="1"/>
        </w:numPr>
        <w:rPr>
          <w:b/>
          <w:color w:val="auto"/>
        </w:rPr>
      </w:pPr>
      <w:bookmarkStart w:id="6" w:name="_Toc132732121"/>
      <w:r w:rsidRPr="006F611A">
        <w:rPr>
          <w:b/>
          <w:color w:val="auto"/>
        </w:rPr>
        <w:t>Administrative Procedures</w:t>
      </w:r>
      <w:bookmarkEnd w:id="6"/>
    </w:p>
    <w:p w14:paraId="7BDB2E06" w14:textId="77777777" w:rsidR="006F611A" w:rsidRDefault="006F611A" w:rsidP="006F611A"/>
    <w:p w14:paraId="2281A5AD" w14:textId="77777777" w:rsidR="006F611A" w:rsidRDefault="006F611A" w:rsidP="006F611A">
      <w:pPr>
        <w:pStyle w:val="Heading2"/>
        <w:numPr>
          <w:ilvl w:val="1"/>
          <w:numId w:val="1"/>
        </w:numPr>
        <w:rPr>
          <w:b/>
          <w:color w:val="auto"/>
        </w:rPr>
      </w:pPr>
      <w:bookmarkStart w:id="7" w:name="_Toc132732122"/>
      <w:r w:rsidRPr="006F611A">
        <w:rPr>
          <w:b/>
          <w:color w:val="auto"/>
        </w:rPr>
        <w:t>Secretariat</w:t>
      </w:r>
      <w:bookmarkEnd w:id="7"/>
    </w:p>
    <w:p w14:paraId="62BD9D4F" w14:textId="77777777" w:rsidR="006F611A" w:rsidRDefault="006F611A" w:rsidP="006F611A"/>
    <w:p w14:paraId="03C7CBDC" w14:textId="292A6C4E" w:rsidR="00653708" w:rsidRDefault="006F611A" w:rsidP="006F611A">
      <w:r w:rsidRPr="008C3CE9">
        <w:t>The Board will hire the Secretariat and approve a job description that will include but is not limited to</w:t>
      </w:r>
      <w:r w:rsidR="00E83C77">
        <w:t xml:space="preserve"> </w:t>
      </w:r>
      <w:r w:rsidR="00E83C77" w:rsidRPr="00E83C77">
        <w:t>provid</w:t>
      </w:r>
      <w:r w:rsidR="00E83C77">
        <w:t>ing</w:t>
      </w:r>
      <w:r w:rsidR="00E83C77" w:rsidRPr="00E83C77">
        <w:t xml:space="preserve"> administrative and operational support to the Board, preparing all board materials, financial documents and information necessary for Board operations, </w:t>
      </w:r>
      <w:r w:rsidR="002D07FF" w:rsidRPr="00E83C77">
        <w:t>coordinat</w:t>
      </w:r>
      <w:r w:rsidR="002D07FF">
        <w:t>ing</w:t>
      </w:r>
      <w:r w:rsidR="002D07FF" w:rsidRPr="00E83C77">
        <w:t xml:space="preserve"> </w:t>
      </w:r>
      <w:r w:rsidR="00E83C77" w:rsidRPr="00E83C77">
        <w:t xml:space="preserve">events and meetings, and to maintain the office equipment and environment. </w:t>
      </w:r>
    </w:p>
    <w:p w14:paraId="77A9193E" w14:textId="664B71CA" w:rsidR="00653708" w:rsidRDefault="00653708" w:rsidP="006F611A"/>
    <w:p w14:paraId="775950C9" w14:textId="2BFF95B0" w:rsidR="00653708" w:rsidRDefault="00653708" w:rsidP="006F611A">
      <w:r>
        <w:t xml:space="preserve">The Secretariat will ensure that all bills are paid on time with appropriate Board signatures, including financial tax filings, and funding agreement requests and annual reporting.  </w:t>
      </w:r>
    </w:p>
    <w:p w14:paraId="76DB7205" w14:textId="77777777" w:rsidR="00653708" w:rsidRDefault="00653708" w:rsidP="006F611A"/>
    <w:p w14:paraId="1F48DA22" w14:textId="174BB4A5" w:rsidR="006F611A" w:rsidRPr="00477CB5" w:rsidRDefault="00E83C77" w:rsidP="006F611A">
      <w:r w:rsidRPr="00E83C77">
        <w:t xml:space="preserve">As the liaison between the Board and the public, governments and funding agencies, </w:t>
      </w:r>
      <w:r>
        <w:t>the Secretariat</w:t>
      </w:r>
      <w:r w:rsidRPr="00E83C77">
        <w:t xml:space="preserve"> is responsible </w:t>
      </w:r>
      <w:r w:rsidR="002D07FF">
        <w:t>for</w:t>
      </w:r>
      <w:r w:rsidR="002D07FF" w:rsidRPr="00E83C77">
        <w:t xml:space="preserve"> </w:t>
      </w:r>
      <w:r w:rsidRPr="00E83C77">
        <w:t>maintain</w:t>
      </w:r>
      <w:r w:rsidR="002D07FF">
        <w:t>ing</w:t>
      </w:r>
      <w:r w:rsidRPr="00E83C77">
        <w:t xml:space="preserve"> </w:t>
      </w:r>
      <w:r>
        <w:t xml:space="preserve">communications and </w:t>
      </w:r>
      <w:r w:rsidRPr="00E83C77">
        <w:t>public access to the Board.</w:t>
      </w:r>
    </w:p>
    <w:p w14:paraId="3E7515BF" w14:textId="77777777" w:rsidR="002D07FF" w:rsidRDefault="002D07FF" w:rsidP="007C667E"/>
    <w:p w14:paraId="1A3FB644" w14:textId="2DEB7F08" w:rsidR="007C667E" w:rsidRDefault="00653708" w:rsidP="007C667E">
      <w:r>
        <w:t xml:space="preserve">The Secretariat will, with Chair approval, seek professional or expert advice on technical issues affecting the Board finances and operations. </w:t>
      </w:r>
    </w:p>
    <w:p w14:paraId="54FB3C31" w14:textId="043B0E56" w:rsidR="00653708" w:rsidRDefault="00653708" w:rsidP="007C667E">
      <w:r>
        <w:lastRenderedPageBreak/>
        <w:t xml:space="preserve">The Secretariat will ensure that the Board carries current and appropriate insurance at all times, including commercial coverage for Board property, and Board and Council liability insurance.  </w:t>
      </w:r>
    </w:p>
    <w:p w14:paraId="61F7C7CD" w14:textId="77777777" w:rsidR="00653708" w:rsidRDefault="00653708" w:rsidP="007C667E"/>
    <w:p w14:paraId="7C19D22D" w14:textId="77777777" w:rsidR="00AA65A3" w:rsidRDefault="007C667E" w:rsidP="006F611A">
      <w:r>
        <w:t xml:space="preserve">The title </w:t>
      </w:r>
      <w:r w:rsidR="009E1EC7">
        <w:t>the Board adopted for its</w:t>
      </w:r>
      <w:r>
        <w:t xml:space="preserve"> Secretariat is ‘Office Manager’, encompassing the wide range of skills required for this position</w:t>
      </w:r>
      <w:r w:rsidR="00E83C77">
        <w:t xml:space="preserve">.  </w:t>
      </w:r>
      <w:r>
        <w:t xml:space="preserve"> </w:t>
      </w:r>
    </w:p>
    <w:p w14:paraId="5E43A07A" w14:textId="77777777" w:rsidR="00AA65A3" w:rsidRDefault="00AA65A3" w:rsidP="006F611A"/>
    <w:p w14:paraId="6780C210" w14:textId="1E0CF0A3" w:rsidR="006F611A" w:rsidRDefault="006F611A" w:rsidP="006F611A">
      <w:r w:rsidRPr="008C3CE9">
        <w:t xml:space="preserve">The Chair will </w:t>
      </w:r>
      <w:r w:rsidR="002D07FF">
        <w:t>suggest</w:t>
      </w:r>
      <w:r w:rsidR="002D07FF" w:rsidRPr="008C3CE9">
        <w:t xml:space="preserve"> </w:t>
      </w:r>
      <w:r w:rsidRPr="008C3CE9">
        <w:t>hours per month and wages necessary for the Secretariat, and present this to the Board for approval by motion.</w:t>
      </w:r>
    </w:p>
    <w:p w14:paraId="183D7461" w14:textId="36767AD1" w:rsidR="007C667E" w:rsidRDefault="007C667E" w:rsidP="006F611A"/>
    <w:p w14:paraId="19D495E3" w14:textId="78C1772C" w:rsidR="007C667E" w:rsidRDefault="007C667E" w:rsidP="006F611A">
      <w:r>
        <w:t xml:space="preserve">The Secretariat wage scale is to be reviewed </w:t>
      </w:r>
      <w:r w:rsidR="0099145A">
        <w:t xml:space="preserve">by the Chair </w:t>
      </w:r>
      <w:r>
        <w:t>annually, by comparison with similar office manager positions in the Yukon.  Within the approved wage range, secretariat performance will be evaluated annually</w:t>
      </w:r>
      <w:r w:rsidR="00E83C77">
        <w:t xml:space="preserve"> (at the start of the new fiscal year)</w:t>
      </w:r>
      <w:r>
        <w:t xml:space="preserve">, with merit increases as determined by the Board to be appropriate.  </w:t>
      </w:r>
    </w:p>
    <w:p w14:paraId="51A1C9E9" w14:textId="4ECB05DB" w:rsidR="006F611A" w:rsidRDefault="006F611A" w:rsidP="006F611A"/>
    <w:p w14:paraId="46CBD147" w14:textId="77777777" w:rsidR="006F611A" w:rsidRPr="006F611A" w:rsidRDefault="006F611A" w:rsidP="006F611A">
      <w:pPr>
        <w:pStyle w:val="Heading2"/>
        <w:numPr>
          <w:ilvl w:val="1"/>
          <w:numId w:val="1"/>
        </w:numPr>
        <w:rPr>
          <w:b/>
          <w:color w:val="auto"/>
        </w:rPr>
      </w:pPr>
      <w:bookmarkStart w:id="8" w:name="_Toc132732123"/>
      <w:r w:rsidRPr="006F611A">
        <w:rPr>
          <w:b/>
          <w:color w:val="auto"/>
        </w:rPr>
        <w:t>Meetings</w:t>
      </w:r>
      <w:bookmarkEnd w:id="8"/>
    </w:p>
    <w:p w14:paraId="14285E46" w14:textId="77777777" w:rsidR="006F611A" w:rsidRDefault="006F611A" w:rsidP="006F611A"/>
    <w:p w14:paraId="6BB54FDC" w14:textId="77777777" w:rsidR="006F611A" w:rsidRPr="008C3CE9" w:rsidRDefault="006F611A" w:rsidP="006F611A">
      <w:pPr>
        <w:tabs>
          <w:tab w:val="left" w:pos="9270"/>
        </w:tabs>
        <w:jc w:val="both"/>
      </w:pPr>
      <w:r w:rsidRPr="008C3CE9">
        <w:t xml:space="preserve">Regular scheduled Board meetings should be held at least once a month, although a </w:t>
      </w:r>
      <w:r>
        <w:t>seasonal</w:t>
      </w:r>
      <w:r w:rsidRPr="008C3CE9">
        <w:t xml:space="preserve"> sabbatical from Board meetings may be called by unanimous decision of the Board.  </w:t>
      </w:r>
    </w:p>
    <w:p w14:paraId="25C5A01D" w14:textId="77777777" w:rsidR="006F611A" w:rsidRPr="008C3CE9" w:rsidRDefault="006F611A" w:rsidP="006F611A">
      <w:pPr>
        <w:tabs>
          <w:tab w:val="left" w:pos="9270"/>
        </w:tabs>
        <w:jc w:val="both"/>
      </w:pPr>
    </w:p>
    <w:p w14:paraId="299C2F4F" w14:textId="77777777" w:rsidR="006F611A" w:rsidRPr="008C3CE9" w:rsidRDefault="006F611A" w:rsidP="006F611A">
      <w:pPr>
        <w:tabs>
          <w:tab w:val="left" w:pos="9270"/>
        </w:tabs>
        <w:jc w:val="both"/>
      </w:pPr>
      <w:r w:rsidRPr="008C3CE9">
        <w:t>The Chair may call additional meetings as required.</w:t>
      </w:r>
    </w:p>
    <w:p w14:paraId="67CFBB12" w14:textId="77777777" w:rsidR="006F611A" w:rsidRPr="008C3CE9" w:rsidRDefault="006F611A" w:rsidP="006F611A">
      <w:pPr>
        <w:tabs>
          <w:tab w:val="left" w:pos="9270"/>
        </w:tabs>
        <w:jc w:val="both"/>
      </w:pPr>
    </w:p>
    <w:p w14:paraId="2748856C" w14:textId="3298703B" w:rsidR="006F611A" w:rsidRPr="008C3CE9" w:rsidRDefault="00E83C77" w:rsidP="006F611A">
      <w:pPr>
        <w:tabs>
          <w:tab w:val="left" w:pos="9270"/>
        </w:tabs>
        <w:jc w:val="both"/>
      </w:pPr>
      <w:r>
        <w:t xml:space="preserve">In accordance with the First Nation Final Agreements, </w:t>
      </w:r>
      <w:r w:rsidR="006F611A" w:rsidRPr="00477CB5">
        <w:t>quorum for a meeting will be three (3) voting members, representing one appointee from CAFN, KFN, and Canada respectively</w:t>
      </w:r>
      <w:r w:rsidR="006A7C22">
        <w:t>.  T</w:t>
      </w:r>
      <w:r w:rsidR="006F611A" w:rsidRPr="00D80884">
        <w:t xml:space="preserve">he </w:t>
      </w:r>
      <w:r w:rsidR="006A7C22">
        <w:t xml:space="preserve">Park </w:t>
      </w:r>
      <w:r>
        <w:t>Site Manager</w:t>
      </w:r>
      <w:r w:rsidRPr="00D80884">
        <w:t xml:space="preserve"> </w:t>
      </w:r>
      <w:r w:rsidR="006F611A" w:rsidRPr="00D80884">
        <w:t xml:space="preserve">or </w:t>
      </w:r>
      <w:r>
        <w:t>their</w:t>
      </w:r>
      <w:r w:rsidR="006F611A" w:rsidRPr="00D80884">
        <w:t xml:space="preserve"> designate</w:t>
      </w:r>
      <w:r w:rsidR="006A7C22">
        <w:t xml:space="preserve"> will attend as a non-voting member.  </w:t>
      </w:r>
    </w:p>
    <w:p w14:paraId="24333895" w14:textId="77777777" w:rsidR="006F611A" w:rsidRPr="008C3CE9" w:rsidRDefault="006F611A" w:rsidP="006F611A">
      <w:pPr>
        <w:tabs>
          <w:tab w:val="left" w:pos="9270"/>
        </w:tabs>
        <w:jc w:val="both"/>
      </w:pPr>
    </w:p>
    <w:p w14:paraId="5C0E7662" w14:textId="3F8C9500" w:rsidR="006F611A" w:rsidRDefault="006F611A" w:rsidP="006F611A">
      <w:pPr>
        <w:tabs>
          <w:tab w:val="left" w:pos="9270"/>
        </w:tabs>
        <w:jc w:val="both"/>
      </w:pPr>
      <w:r w:rsidRPr="008C3CE9">
        <w:t xml:space="preserve">The public may attend meetings. When there are issues of confidentiality on the agenda an </w:t>
      </w:r>
      <w:r>
        <w:rPr>
          <w:i/>
        </w:rPr>
        <w:t>in-</w:t>
      </w:r>
      <w:r w:rsidRPr="00820953">
        <w:rPr>
          <w:i/>
        </w:rPr>
        <w:t>camera</w:t>
      </w:r>
      <w:r w:rsidRPr="008C3CE9">
        <w:t xml:space="preserve"> session will be called</w:t>
      </w:r>
      <w:r>
        <w:t xml:space="preserve">, from which the public </w:t>
      </w:r>
      <w:r w:rsidR="002D07FF">
        <w:t xml:space="preserve">is </w:t>
      </w:r>
      <w:r>
        <w:t>excluded</w:t>
      </w:r>
      <w:r w:rsidRPr="008C3CE9">
        <w:t xml:space="preserve">. </w:t>
      </w:r>
    </w:p>
    <w:p w14:paraId="28381F24" w14:textId="218227EA" w:rsidR="00D81E5C" w:rsidRDefault="00D81E5C" w:rsidP="006F611A">
      <w:pPr>
        <w:tabs>
          <w:tab w:val="left" w:pos="9270"/>
        </w:tabs>
        <w:jc w:val="both"/>
      </w:pPr>
    </w:p>
    <w:p w14:paraId="1941F3FB" w14:textId="12465FFB" w:rsidR="00D81E5C" w:rsidRPr="008C3CE9" w:rsidRDefault="00D81E5C" w:rsidP="006F611A">
      <w:pPr>
        <w:tabs>
          <w:tab w:val="left" w:pos="9270"/>
        </w:tabs>
        <w:jc w:val="both"/>
      </w:pPr>
      <w:r>
        <w:t xml:space="preserve">If elders and youth are specifically invited to attend meetings, honoraria may be agreed upon by the Board, within budgetary limits.  </w:t>
      </w:r>
    </w:p>
    <w:p w14:paraId="31E067AB" w14:textId="77777777" w:rsidR="006F611A" w:rsidRPr="008C3CE9" w:rsidRDefault="006F611A" w:rsidP="006F611A">
      <w:pPr>
        <w:tabs>
          <w:tab w:val="left" w:pos="9270"/>
        </w:tabs>
        <w:jc w:val="both"/>
      </w:pPr>
    </w:p>
    <w:p w14:paraId="58866F44" w14:textId="5DAC7714" w:rsidR="006F611A" w:rsidRPr="00D16636" w:rsidRDefault="006F611A" w:rsidP="00D16636">
      <w:pPr>
        <w:tabs>
          <w:tab w:val="left" w:pos="9270"/>
        </w:tabs>
        <w:jc w:val="both"/>
        <w:rPr>
          <w:highlight w:val="yellow"/>
        </w:rPr>
      </w:pPr>
      <w:r w:rsidRPr="00D60E39">
        <w:t>Meetings may be held without a quorum, but no motions can be made.</w:t>
      </w:r>
      <w:r>
        <w:t xml:space="preserve"> </w:t>
      </w:r>
      <w:r w:rsidRPr="00477CB5">
        <w:t>Annual meetings will be held to</w:t>
      </w:r>
      <w:r>
        <w:t xml:space="preserve"> </w:t>
      </w:r>
      <w:r w:rsidRPr="001A6267">
        <w:t xml:space="preserve">update </w:t>
      </w:r>
      <w:r>
        <w:t xml:space="preserve">the </w:t>
      </w:r>
      <w:r w:rsidRPr="001A6267">
        <w:t>Board</w:t>
      </w:r>
      <w:r>
        <w:t>’s</w:t>
      </w:r>
      <w:r w:rsidRPr="001A6267">
        <w:t xml:space="preserve"> strategic plan</w:t>
      </w:r>
      <w:r w:rsidRPr="009A2787">
        <w:t>, priorities</w:t>
      </w:r>
      <w:r w:rsidR="00AA65A3">
        <w:t xml:space="preserve"> (Work Plan)</w:t>
      </w:r>
      <w:r w:rsidRPr="009A2787">
        <w:t xml:space="preserve"> and budgets</w:t>
      </w:r>
      <w:r>
        <w:t>.</w:t>
      </w:r>
      <w:r w:rsidRPr="009A2787">
        <w:t xml:space="preserve"> </w:t>
      </w:r>
    </w:p>
    <w:p w14:paraId="298AC186" w14:textId="77777777" w:rsidR="00D16636" w:rsidRDefault="00D16636" w:rsidP="006F611A"/>
    <w:p w14:paraId="3867796B" w14:textId="77777777" w:rsidR="006F611A" w:rsidRDefault="006F611A" w:rsidP="006F611A">
      <w:pPr>
        <w:pStyle w:val="Heading2"/>
        <w:numPr>
          <w:ilvl w:val="1"/>
          <w:numId w:val="1"/>
        </w:numPr>
        <w:rPr>
          <w:b/>
          <w:color w:val="auto"/>
        </w:rPr>
      </w:pPr>
      <w:bookmarkStart w:id="9" w:name="_Toc132732124"/>
      <w:r w:rsidRPr="006F611A">
        <w:rPr>
          <w:b/>
          <w:color w:val="auto"/>
        </w:rPr>
        <w:t>Minutes</w:t>
      </w:r>
      <w:bookmarkEnd w:id="9"/>
    </w:p>
    <w:p w14:paraId="74A9BF0E" w14:textId="77777777" w:rsidR="006F611A" w:rsidRDefault="006F611A" w:rsidP="006F611A"/>
    <w:p w14:paraId="2F137D57" w14:textId="77777777" w:rsidR="006F611A" w:rsidRPr="008C3CE9" w:rsidRDefault="006F611A" w:rsidP="006F611A">
      <w:pPr>
        <w:tabs>
          <w:tab w:val="left" w:pos="9270"/>
        </w:tabs>
        <w:jc w:val="both"/>
      </w:pPr>
      <w:r w:rsidRPr="00D60E39">
        <w:t xml:space="preserve">Meetings will be recorded. Except when otherwise approved by the Chair, recordings of the Board meetings will be erased following the </w:t>
      </w:r>
      <w:r w:rsidR="00D60E39">
        <w:t>approval</w:t>
      </w:r>
      <w:r w:rsidRPr="00D60E39">
        <w:t xml:space="preserve"> of the relevant minutes.</w:t>
      </w:r>
    </w:p>
    <w:p w14:paraId="19BC32D2" w14:textId="77777777" w:rsidR="006F611A" w:rsidRPr="008C3CE9" w:rsidRDefault="006F611A" w:rsidP="006F611A">
      <w:pPr>
        <w:tabs>
          <w:tab w:val="left" w:pos="9270"/>
        </w:tabs>
        <w:jc w:val="both"/>
      </w:pPr>
    </w:p>
    <w:p w14:paraId="63F66F50" w14:textId="77777777" w:rsidR="006F611A" w:rsidRPr="008C3CE9" w:rsidRDefault="006F611A" w:rsidP="006F611A">
      <w:pPr>
        <w:tabs>
          <w:tab w:val="left" w:pos="9270"/>
        </w:tabs>
        <w:jc w:val="both"/>
      </w:pPr>
      <w:r>
        <w:t>Meeting</w:t>
      </w:r>
      <w:r w:rsidRPr="008C3CE9">
        <w:t xml:space="preserve"> minutes showing decisions, actions and motions of the Board will be prepared in draft and distributed</w:t>
      </w:r>
      <w:r>
        <w:t xml:space="preserve"> to the Board members with</w:t>
      </w:r>
      <w:r w:rsidRPr="008C3CE9">
        <w:t xml:space="preserve">in 14 days. </w:t>
      </w:r>
      <w:r>
        <w:t>The minutes are to be approved or amended at the next regular meeting of the Board. The minutes will</w:t>
      </w:r>
      <w:r w:rsidRPr="008C3CE9">
        <w:t xml:space="preserve"> record all declarations of conflict of interest.</w:t>
      </w:r>
    </w:p>
    <w:p w14:paraId="0230DD94" w14:textId="3C610FE9" w:rsidR="006F611A" w:rsidRPr="008C3CE9" w:rsidRDefault="006F611A" w:rsidP="006F611A">
      <w:pPr>
        <w:tabs>
          <w:tab w:val="left" w:pos="9270"/>
        </w:tabs>
        <w:jc w:val="both"/>
      </w:pPr>
      <w:r w:rsidRPr="008C3CE9">
        <w:t xml:space="preserve">Members will approve </w:t>
      </w:r>
      <w:r>
        <w:t>draft</w:t>
      </w:r>
      <w:r w:rsidRPr="008C3CE9">
        <w:t xml:space="preserve"> minutes of previous meetings by motion.</w:t>
      </w:r>
      <w:r>
        <w:t xml:space="preserve"> </w:t>
      </w:r>
      <w:r w:rsidRPr="008C3CE9">
        <w:t xml:space="preserve">Once approved, minutes will be </w:t>
      </w:r>
      <w:r w:rsidR="00D81E5C">
        <w:t>made available</w:t>
      </w:r>
      <w:r w:rsidR="00D81E5C" w:rsidRPr="008C3CE9">
        <w:t xml:space="preserve"> </w:t>
      </w:r>
      <w:r w:rsidRPr="008C3CE9">
        <w:t>to</w:t>
      </w:r>
      <w:r w:rsidR="00D60E39">
        <w:t xml:space="preserve"> the public</w:t>
      </w:r>
      <w:r w:rsidR="00D81E5C">
        <w:t xml:space="preserve"> via the website</w:t>
      </w:r>
      <w:r w:rsidR="00D60E39">
        <w:t xml:space="preserve">, </w:t>
      </w:r>
      <w:r w:rsidR="00D81E5C">
        <w:t xml:space="preserve">to </w:t>
      </w:r>
      <w:r w:rsidR="00D60E39">
        <w:t xml:space="preserve">KNPR, and </w:t>
      </w:r>
      <w:r w:rsidR="00D81E5C">
        <w:t xml:space="preserve">to </w:t>
      </w:r>
      <w:r w:rsidR="00D60E39">
        <w:t xml:space="preserve">the </w:t>
      </w:r>
      <w:r w:rsidR="00D81E5C">
        <w:t xml:space="preserve">CAFN and KFN Lands and Heritage departmental staff, and others that may request it.  </w:t>
      </w:r>
    </w:p>
    <w:p w14:paraId="27B11E2E" w14:textId="77777777" w:rsidR="006F611A" w:rsidRPr="006F611A" w:rsidRDefault="006F611A" w:rsidP="006F611A">
      <w:pPr>
        <w:pStyle w:val="Heading2"/>
        <w:numPr>
          <w:ilvl w:val="1"/>
          <w:numId w:val="1"/>
        </w:numPr>
        <w:rPr>
          <w:b/>
          <w:color w:val="auto"/>
        </w:rPr>
      </w:pPr>
      <w:bookmarkStart w:id="10" w:name="_Toc132732125"/>
      <w:r w:rsidRPr="006F611A">
        <w:rPr>
          <w:b/>
          <w:color w:val="auto"/>
        </w:rPr>
        <w:lastRenderedPageBreak/>
        <w:t>Decisions &amp; Motions</w:t>
      </w:r>
      <w:bookmarkEnd w:id="10"/>
    </w:p>
    <w:p w14:paraId="50DF9305" w14:textId="77777777" w:rsidR="006F611A" w:rsidRDefault="006F611A" w:rsidP="006F611A"/>
    <w:p w14:paraId="2C17FC29" w14:textId="39D5F909" w:rsidR="006F611A" w:rsidRPr="008C3CE9" w:rsidRDefault="00D81E5C" w:rsidP="006F611A">
      <w:pPr>
        <w:tabs>
          <w:tab w:val="left" w:pos="9270"/>
        </w:tabs>
        <w:jc w:val="both"/>
      </w:pPr>
      <w:r>
        <w:t>In accordance with the First Nation Final Agreements, t</w:t>
      </w:r>
      <w:r w:rsidRPr="008C3CE9">
        <w:t xml:space="preserve">he </w:t>
      </w:r>
      <w:r w:rsidR="006F611A" w:rsidRPr="008C3CE9">
        <w:t xml:space="preserve">Board will </w:t>
      </w:r>
      <w:r w:rsidR="006F611A">
        <w:t>utilize consensus decision making.</w:t>
      </w:r>
    </w:p>
    <w:p w14:paraId="2F318677" w14:textId="77777777" w:rsidR="006F611A" w:rsidRDefault="006F611A" w:rsidP="006F611A">
      <w:pPr>
        <w:tabs>
          <w:tab w:val="left" w:pos="9270"/>
        </w:tabs>
        <w:jc w:val="both"/>
      </w:pPr>
    </w:p>
    <w:p w14:paraId="1A004758" w14:textId="77777777" w:rsidR="00B05DC2" w:rsidRDefault="00B05DC2" w:rsidP="006F611A">
      <w:pPr>
        <w:tabs>
          <w:tab w:val="left" w:pos="9270"/>
        </w:tabs>
        <w:jc w:val="both"/>
      </w:pPr>
      <w:r w:rsidRPr="00D60E39">
        <w:t>In the event that consensus cannot be achieved on a decision</w:t>
      </w:r>
      <w:r w:rsidR="00D60E39" w:rsidRPr="00D60E39">
        <w:t xml:space="preserve"> and subject to the following two (2) paragraphs</w:t>
      </w:r>
      <w:r w:rsidRPr="00D60E39">
        <w:t xml:space="preserve">, each Board member shall have one vote. A majority vote (50% +1) of those present is necessary for a decision regarding administrative matters. A majority vote (2/3 of the Board membership at the time of the vote) is necessary for a decision regarding a formal recommendation and will be reflected in the minutes. </w:t>
      </w:r>
    </w:p>
    <w:p w14:paraId="17BDB2B8" w14:textId="77777777" w:rsidR="00B05DC2" w:rsidRPr="008C3CE9" w:rsidRDefault="00B05DC2" w:rsidP="006F611A">
      <w:pPr>
        <w:tabs>
          <w:tab w:val="left" w:pos="9270"/>
        </w:tabs>
        <w:jc w:val="both"/>
      </w:pPr>
    </w:p>
    <w:p w14:paraId="637DF5B6" w14:textId="77777777" w:rsidR="006F611A" w:rsidRPr="008C3CE9" w:rsidRDefault="006F611A" w:rsidP="006F611A">
      <w:pPr>
        <w:tabs>
          <w:tab w:val="left" w:pos="9270"/>
        </w:tabs>
        <w:jc w:val="both"/>
      </w:pPr>
      <w:r w:rsidRPr="008C3CE9">
        <w:t xml:space="preserve">Where the issue being voted on </w:t>
      </w:r>
      <w:r w:rsidRPr="008C3CE9">
        <w:rPr>
          <w:i/>
          <w:u w:val="single"/>
        </w:rPr>
        <w:t>is not</w:t>
      </w:r>
      <w:r w:rsidRPr="008C3CE9">
        <w:t xml:space="preserve"> concerning the exclusivity of a First Nation’s </w:t>
      </w:r>
      <w:smartTag w:uri="urn:schemas-microsoft-com:office:smarttags" w:element="PlaceName">
        <w:r w:rsidRPr="008C3CE9">
          <w:t>Traditional</w:t>
        </w:r>
      </w:smartTag>
      <w:r w:rsidRPr="008C3CE9">
        <w:t xml:space="preserve"> </w:t>
      </w:r>
      <w:smartTag w:uri="urn:schemas-microsoft-com:office:smarttags" w:element="PlaceType">
        <w:r w:rsidRPr="008C3CE9">
          <w:t>Territory</w:t>
        </w:r>
      </w:smartTag>
      <w:r w:rsidRPr="008C3CE9">
        <w:t xml:space="preserve">, motions of the Board will require a quorum of three (3) voting members, representing one appointee from CAFN, KFN, and </w:t>
      </w:r>
      <w:smartTag w:uri="urn:schemas-microsoft-com:office:smarttags" w:element="country-region">
        <w:smartTag w:uri="urn:schemas-microsoft-com:office:smarttags" w:element="place">
          <w:r w:rsidRPr="008C3CE9">
            <w:t>Canada</w:t>
          </w:r>
        </w:smartTag>
      </w:smartTag>
      <w:r w:rsidRPr="008C3CE9">
        <w:t xml:space="preserve"> respectively.</w:t>
      </w:r>
    </w:p>
    <w:p w14:paraId="72484226" w14:textId="77777777" w:rsidR="006F611A" w:rsidRPr="008C3CE9" w:rsidRDefault="006F611A" w:rsidP="006F611A">
      <w:pPr>
        <w:tabs>
          <w:tab w:val="left" w:pos="9270"/>
        </w:tabs>
        <w:jc w:val="both"/>
      </w:pPr>
    </w:p>
    <w:p w14:paraId="591E8F62" w14:textId="77777777" w:rsidR="006F611A" w:rsidRPr="008C3CE9" w:rsidRDefault="006F611A" w:rsidP="006F611A">
      <w:pPr>
        <w:tabs>
          <w:tab w:val="left" w:pos="9270"/>
        </w:tabs>
        <w:jc w:val="both"/>
      </w:pPr>
      <w:r w:rsidRPr="008C3CE9">
        <w:t xml:space="preserve">Where the issue being voted on </w:t>
      </w:r>
      <w:r w:rsidRPr="008C3CE9">
        <w:rPr>
          <w:i/>
          <w:u w:val="single"/>
        </w:rPr>
        <w:t>is</w:t>
      </w:r>
      <w:r w:rsidRPr="008C3CE9">
        <w:t xml:space="preserve"> concerning the exclusivity of a First Nation’s Traditional Territory, motions of the Boar</w:t>
      </w:r>
      <w:r>
        <w:t>d will require a quorum of four (4</w:t>
      </w:r>
      <w:r w:rsidRPr="008C3CE9">
        <w:t>) voting members, representing at least two (2) appointees of the relevant First Nation.</w:t>
      </w:r>
    </w:p>
    <w:p w14:paraId="046F8BE1" w14:textId="77777777" w:rsidR="006F611A" w:rsidRPr="008C3CE9" w:rsidRDefault="006F611A" w:rsidP="006F611A">
      <w:pPr>
        <w:tabs>
          <w:tab w:val="left" w:pos="9270"/>
        </w:tabs>
        <w:jc w:val="both"/>
      </w:pPr>
    </w:p>
    <w:p w14:paraId="4655F215" w14:textId="7B95D5D0" w:rsidR="006F611A" w:rsidRDefault="006F611A" w:rsidP="006F611A">
      <w:pPr>
        <w:tabs>
          <w:tab w:val="left" w:pos="9270"/>
        </w:tabs>
        <w:jc w:val="both"/>
      </w:pPr>
      <w:r w:rsidRPr="00D60E39">
        <w:t>Motions may be voted on electronically via email</w:t>
      </w:r>
      <w:r w:rsidR="009E1EC7">
        <w:t xml:space="preserve"> and phone</w:t>
      </w:r>
      <w:r w:rsidRPr="00D60E39">
        <w:t xml:space="preserve"> under the Chair’s direction.</w:t>
      </w:r>
      <w:r w:rsidR="009E1EC7">
        <w:t xml:space="preserve"> The motions will be recorded in the minutes of the following meeting.  </w:t>
      </w:r>
    </w:p>
    <w:p w14:paraId="6A34E412" w14:textId="77777777" w:rsidR="006F611A" w:rsidRDefault="006F611A" w:rsidP="006F611A">
      <w:pPr>
        <w:tabs>
          <w:tab w:val="left" w:pos="9270"/>
        </w:tabs>
        <w:jc w:val="both"/>
      </w:pPr>
    </w:p>
    <w:p w14:paraId="0A1E7B95" w14:textId="77777777" w:rsidR="006F611A" w:rsidRPr="006F611A" w:rsidRDefault="006F611A" w:rsidP="006F611A">
      <w:pPr>
        <w:pStyle w:val="Heading2"/>
        <w:numPr>
          <w:ilvl w:val="1"/>
          <w:numId w:val="1"/>
        </w:numPr>
        <w:rPr>
          <w:b/>
          <w:color w:val="auto"/>
        </w:rPr>
      </w:pPr>
      <w:bookmarkStart w:id="11" w:name="_Toc132732126"/>
      <w:r w:rsidRPr="006F611A">
        <w:rPr>
          <w:b/>
          <w:color w:val="auto"/>
        </w:rPr>
        <w:t>Recommendations to the Minister</w:t>
      </w:r>
      <w:bookmarkEnd w:id="11"/>
    </w:p>
    <w:p w14:paraId="4E77ABF7" w14:textId="77777777" w:rsidR="006F611A" w:rsidRDefault="006F611A" w:rsidP="006F611A"/>
    <w:p w14:paraId="600CFC58" w14:textId="77777777" w:rsidR="006F611A" w:rsidRPr="008C3CE9" w:rsidRDefault="006F611A" w:rsidP="006F611A">
      <w:pPr>
        <w:tabs>
          <w:tab w:val="left" w:pos="9270"/>
        </w:tabs>
        <w:jc w:val="both"/>
      </w:pPr>
      <w:r w:rsidRPr="008C3CE9">
        <w:t>Recommendations of the Board to the Minister will be made in compliance with sections 6.4 to 6.9.2 of the Champagne &amp; Aishihik First Nations Final Agreement, and 6.6 to 6.14.3 of the Kluane First Nation Final Agreement.</w:t>
      </w:r>
    </w:p>
    <w:p w14:paraId="6D399F19" w14:textId="77777777" w:rsidR="006F611A" w:rsidRPr="008C3CE9" w:rsidRDefault="006F611A" w:rsidP="006F611A">
      <w:pPr>
        <w:tabs>
          <w:tab w:val="left" w:pos="9270"/>
        </w:tabs>
        <w:jc w:val="both"/>
      </w:pPr>
    </w:p>
    <w:p w14:paraId="569967D5" w14:textId="77777777" w:rsidR="006F611A" w:rsidRPr="008C3CE9" w:rsidRDefault="006F611A" w:rsidP="006F611A">
      <w:pPr>
        <w:tabs>
          <w:tab w:val="left" w:pos="9270"/>
        </w:tabs>
        <w:jc w:val="both"/>
      </w:pPr>
      <w:r w:rsidRPr="008C3CE9">
        <w:t>Recommendations to t</w:t>
      </w:r>
      <w:r>
        <w:t xml:space="preserve">he Minister will be composed </w:t>
      </w:r>
      <w:r w:rsidRPr="00DA346E">
        <w:rPr>
          <w:i/>
        </w:rPr>
        <w:t>in-camera</w:t>
      </w:r>
      <w:r w:rsidRPr="008C3CE9">
        <w:t xml:space="preserve"> and omitted from minutes for the duration of the process outlined in the above noted sections of the CAFN and KFN Final Agreements.</w:t>
      </w:r>
    </w:p>
    <w:p w14:paraId="563149FE" w14:textId="77777777" w:rsidR="006F611A" w:rsidRPr="008C3CE9" w:rsidRDefault="006F611A" w:rsidP="006F611A">
      <w:pPr>
        <w:tabs>
          <w:tab w:val="left" w:pos="9270"/>
        </w:tabs>
        <w:jc w:val="both"/>
      </w:pPr>
    </w:p>
    <w:p w14:paraId="3BF07987" w14:textId="77777777" w:rsidR="006F611A" w:rsidRPr="006F611A" w:rsidRDefault="006F611A" w:rsidP="006F611A">
      <w:pPr>
        <w:pStyle w:val="Heading2"/>
        <w:numPr>
          <w:ilvl w:val="1"/>
          <w:numId w:val="1"/>
        </w:numPr>
        <w:rPr>
          <w:b/>
          <w:color w:val="auto"/>
        </w:rPr>
      </w:pPr>
      <w:bookmarkStart w:id="12" w:name="_Toc132732127"/>
      <w:r w:rsidRPr="006F611A">
        <w:rPr>
          <w:b/>
          <w:color w:val="auto"/>
        </w:rPr>
        <w:t>Accountability</w:t>
      </w:r>
      <w:r w:rsidR="00BC20C9">
        <w:rPr>
          <w:b/>
          <w:color w:val="auto"/>
        </w:rPr>
        <w:t xml:space="preserve"> and Outreach</w:t>
      </w:r>
      <w:bookmarkEnd w:id="12"/>
    </w:p>
    <w:p w14:paraId="13730B3C" w14:textId="77777777" w:rsidR="006F611A" w:rsidRDefault="006F611A" w:rsidP="006F611A"/>
    <w:p w14:paraId="3F82B272" w14:textId="32A4173A" w:rsidR="006F611A" w:rsidRPr="008C3CE9" w:rsidRDefault="004C2D63" w:rsidP="006F611A">
      <w:pPr>
        <w:tabs>
          <w:tab w:val="left" w:pos="9270"/>
        </w:tabs>
        <w:jc w:val="both"/>
      </w:pPr>
      <w:r>
        <w:t xml:space="preserve">When practicable, the </w:t>
      </w:r>
      <w:r w:rsidR="006F611A">
        <w:t>B</w:t>
      </w:r>
      <w:r w:rsidR="006F611A" w:rsidRPr="008C3CE9">
        <w:t xml:space="preserve">oard </w:t>
      </w:r>
      <w:r w:rsidR="00BC20C9">
        <w:t>will</w:t>
      </w:r>
      <w:r w:rsidR="006F611A" w:rsidRPr="008C3CE9">
        <w:t xml:space="preserve"> hold </w:t>
      </w:r>
      <w:r w:rsidR="00BC20C9">
        <w:t>two</w:t>
      </w:r>
      <w:r w:rsidR="006F611A" w:rsidRPr="008C3CE9">
        <w:t xml:space="preserve"> Annual Open House</w:t>
      </w:r>
      <w:r w:rsidR="00BC20C9">
        <w:t>s or other outreach activities</w:t>
      </w:r>
      <w:r w:rsidR="006F611A" w:rsidRPr="008C3CE9">
        <w:t xml:space="preserve"> in the </w:t>
      </w:r>
      <w:r w:rsidR="00BC20C9">
        <w:t>Traditional Territories</w:t>
      </w:r>
      <w:r w:rsidR="006F611A" w:rsidRPr="008C3CE9">
        <w:t xml:space="preserve"> of </w:t>
      </w:r>
      <w:r w:rsidR="00BC20C9">
        <w:t>CAFN and KFN</w:t>
      </w:r>
      <w:r w:rsidR="006F611A" w:rsidRPr="008C3CE9">
        <w:t xml:space="preserve"> </w:t>
      </w:r>
      <w:r w:rsidR="00BC20C9">
        <w:t>and</w:t>
      </w:r>
      <w:r w:rsidR="006F611A" w:rsidRPr="008C3CE9">
        <w:t xml:space="preserve"> </w:t>
      </w:r>
      <w:r w:rsidR="00D81E5C">
        <w:t>make available to the public current Board Newsletters and Financial Statements</w:t>
      </w:r>
      <w:r w:rsidR="006F611A" w:rsidRPr="008C3CE9">
        <w:t xml:space="preserve">. The following information will be presented, along with any </w:t>
      </w:r>
      <w:r w:rsidR="00BC20C9" w:rsidRPr="008C3CE9">
        <w:t xml:space="preserve">other </w:t>
      </w:r>
      <w:r w:rsidR="006F611A" w:rsidRPr="008C3CE9">
        <w:t>pertinent information:</w:t>
      </w:r>
    </w:p>
    <w:p w14:paraId="14049B5B" w14:textId="77777777" w:rsidR="006F611A" w:rsidRPr="008C3CE9" w:rsidRDefault="006F611A" w:rsidP="006F611A">
      <w:pPr>
        <w:numPr>
          <w:ilvl w:val="0"/>
          <w:numId w:val="11"/>
        </w:numPr>
        <w:tabs>
          <w:tab w:val="left" w:pos="9270"/>
        </w:tabs>
        <w:jc w:val="both"/>
      </w:pPr>
      <w:r>
        <w:t xml:space="preserve">a summary of Board activities, including </w:t>
      </w:r>
      <w:r w:rsidRPr="008C3CE9">
        <w:t>spending;</w:t>
      </w:r>
    </w:p>
    <w:p w14:paraId="0FC8A0AB" w14:textId="77777777" w:rsidR="006F611A" w:rsidRPr="008C3CE9" w:rsidRDefault="006F611A" w:rsidP="006F611A">
      <w:pPr>
        <w:numPr>
          <w:ilvl w:val="0"/>
          <w:numId w:val="11"/>
        </w:numPr>
        <w:tabs>
          <w:tab w:val="left" w:pos="9270"/>
        </w:tabs>
        <w:jc w:val="both"/>
      </w:pPr>
      <w:r>
        <w:t>a b</w:t>
      </w:r>
      <w:r w:rsidRPr="008C3CE9">
        <w:t>udget</w:t>
      </w:r>
      <w:r>
        <w:t xml:space="preserve"> showing</w:t>
      </w:r>
      <w:r w:rsidRPr="008C3CE9">
        <w:t xml:space="preserve"> the previous year’s </w:t>
      </w:r>
      <w:r>
        <w:t>expenses;</w:t>
      </w:r>
    </w:p>
    <w:p w14:paraId="0AEAC78D" w14:textId="77777777" w:rsidR="006F611A" w:rsidRPr="008C3CE9" w:rsidRDefault="006F611A" w:rsidP="006F611A">
      <w:pPr>
        <w:numPr>
          <w:ilvl w:val="0"/>
          <w:numId w:val="11"/>
        </w:numPr>
        <w:tabs>
          <w:tab w:val="left" w:pos="9270"/>
        </w:tabs>
        <w:jc w:val="both"/>
      </w:pPr>
      <w:r>
        <w:t>p</w:t>
      </w:r>
      <w:r w:rsidRPr="008C3CE9">
        <w:t>rior</w:t>
      </w:r>
      <w:r>
        <w:t>ities and mandates of the Board; and</w:t>
      </w:r>
    </w:p>
    <w:p w14:paraId="6BF62218" w14:textId="7CE097B6" w:rsidR="006F611A" w:rsidRPr="008C3CE9" w:rsidRDefault="006F611A" w:rsidP="006F611A">
      <w:pPr>
        <w:numPr>
          <w:ilvl w:val="0"/>
          <w:numId w:val="11"/>
        </w:numPr>
        <w:tabs>
          <w:tab w:val="left" w:pos="9270"/>
        </w:tabs>
        <w:jc w:val="both"/>
      </w:pPr>
      <w:r>
        <w:t>a</w:t>
      </w:r>
      <w:r w:rsidRPr="008C3CE9">
        <w:t xml:space="preserve"> list of upcoming events</w:t>
      </w:r>
      <w:r w:rsidR="000844E4">
        <w:t xml:space="preserve"> or issues</w:t>
      </w:r>
      <w:r w:rsidRPr="008C3CE9">
        <w:t xml:space="preserve"> of interest.</w:t>
      </w:r>
    </w:p>
    <w:p w14:paraId="5C86E38F" w14:textId="77777777" w:rsidR="006F611A" w:rsidRPr="008C3CE9" w:rsidRDefault="006F611A" w:rsidP="006F611A">
      <w:pPr>
        <w:tabs>
          <w:tab w:val="left" w:pos="9270"/>
        </w:tabs>
        <w:jc w:val="both"/>
      </w:pPr>
    </w:p>
    <w:p w14:paraId="3DD4D411" w14:textId="4247B9EB" w:rsidR="006F611A" w:rsidRDefault="006F611A" w:rsidP="006F611A">
      <w:pPr>
        <w:tabs>
          <w:tab w:val="left" w:pos="9270"/>
        </w:tabs>
        <w:jc w:val="both"/>
      </w:pPr>
      <w:r w:rsidRPr="008C3CE9">
        <w:t xml:space="preserve">The Board will provide for comments and input from the public on future plans and expenditures of the Board at each Open House or through their </w:t>
      </w:r>
      <w:r w:rsidR="00D81E5C">
        <w:t>newsletters and contact information on the website</w:t>
      </w:r>
      <w:r>
        <w:t>.</w:t>
      </w:r>
    </w:p>
    <w:p w14:paraId="28D87854" w14:textId="77777777" w:rsidR="006F611A" w:rsidRDefault="006F611A" w:rsidP="006F611A">
      <w:pPr>
        <w:tabs>
          <w:tab w:val="left" w:pos="9270"/>
        </w:tabs>
        <w:jc w:val="both"/>
      </w:pPr>
    </w:p>
    <w:p w14:paraId="138CF46D" w14:textId="4CE124AE" w:rsidR="00BC20C9" w:rsidRPr="008C3CE9" w:rsidRDefault="00BC20C9" w:rsidP="00BC20C9">
      <w:pPr>
        <w:tabs>
          <w:tab w:val="left" w:pos="9270"/>
        </w:tabs>
        <w:jc w:val="both"/>
      </w:pPr>
      <w:r w:rsidRPr="008C3CE9">
        <w:t xml:space="preserve">Public </w:t>
      </w:r>
      <w:r>
        <w:t>involvement</w:t>
      </w:r>
      <w:r w:rsidRPr="008C3CE9">
        <w:t xml:space="preserve"> will be achieved through </w:t>
      </w:r>
      <w:r>
        <w:t>various means. Public input will be accepted through mail, email</w:t>
      </w:r>
      <w:r w:rsidR="00D81E5C">
        <w:t>, phone, social media</w:t>
      </w:r>
      <w:r>
        <w:t xml:space="preserve"> or </w:t>
      </w:r>
      <w:r w:rsidR="00D81E5C">
        <w:t>in-</w:t>
      </w:r>
      <w:r>
        <w:t>person.</w:t>
      </w:r>
    </w:p>
    <w:p w14:paraId="2189BF22" w14:textId="77777777" w:rsidR="00BC20C9" w:rsidRPr="006F611A" w:rsidRDefault="00BC20C9" w:rsidP="006F611A">
      <w:pPr>
        <w:tabs>
          <w:tab w:val="left" w:pos="9270"/>
        </w:tabs>
        <w:jc w:val="both"/>
      </w:pPr>
    </w:p>
    <w:p w14:paraId="3C764468" w14:textId="77777777" w:rsidR="006F611A" w:rsidRPr="008C3CE9" w:rsidRDefault="006F611A" w:rsidP="006F611A">
      <w:pPr>
        <w:tabs>
          <w:tab w:val="left" w:pos="9270"/>
        </w:tabs>
        <w:jc w:val="both"/>
      </w:pPr>
      <w:r w:rsidRPr="008C3CE9">
        <w:t>When a member of the public approaches a K</w:t>
      </w:r>
      <w:r>
        <w:t>N</w:t>
      </w:r>
      <w:r w:rsidRPr="008C3CE9">
        <w:t>PMB member about an issue related to the Board’s mandate, it is appropriate for that Board member to ask if they would like the issue brought before the Board:</w:t>
      </w:r>
    </w:p>
    <w:p w14:paraId="202B2772" w14:textId="547C5549" w:rsidR="006F611A" w:rsidRPr="008C3CE9" w:rsidRDefault="006F611A" w:rsidP="006F611A">
      <w:pPr>
        <w:numPr>
          <w:ilvl w:val="0"/>
          <w:numId w:val="10"/>
        </w:numPr>
        <w:tabs>
          <w:tab w:val="left" w:pos="9270"/>
        </w:tabs>
        <w:jc w:val="both"/>
      </w:pPr>
      <w:r>
        <w:t>b</w:t>
      </w:r>
      <w:r w:rsidRPr="008C3CE9">
        <w:t xml:space="preserve">y the Board member on </w:t>
      </w:r>
      <w:r w:rsidR="006A7C22">
        <w:t>their</w:t>
      </w:r>
      <w:r w:rsidRPr="008C3CE9">
        <w:t xml:space="preserve"> behalf</w:t>
      </w:r>
      <w:r>
        <w:t>;</w:t>
      </w:r>
    </w:p>
    <w:p w14:paraId="3294F5D7" w14:textId="4E999B5C" w:rsidR="006F611A" w:rsidRPr="008C3CE9" w:rsidRDefault="006F611A" w:rsidP="006F611A">
      <w:pPr>
        <w:numPr>
          <w:ilvl w:val="0"/>
          <w:numId w:val="10"/>
        </w:numPr>
        <w:tabs>
          <w:tab w:val="left" w:pos="9270"/>
        </w:tabs>
        <w:jc w:val="both"/>
      </w:pPr>
      <w:r>
        <w:t>b</w:t>
      </w:r>
      <w:r w:rsidRPr="008C3CE9">
        <w:t xml:space="preserve">y </w:t>
      </w:r>
      <w:r w:rsidR="006A7C22">
        <w:t>their</w:t>
      </w:r>
      <w:r>
        <w:t xml:space="preserve"> appearance as a delegate;</w:t>
      </w:r>
      <w:r w:rsidRPr="008C3CE9">
        <w:t xml:space="preserve"> or</w:t>
      </w:r>
    </w:p>
    <w:p w14:paraId="17A80024" w14:textId="4A449404" w:rsidR="006F611A" w:rsidRPr="008C3CE9" w:rsidRDefault="006F611A" w:rsidP="006F611A">
      <w:pPr>
        <w:numPr>
          <w:ilvl w:val="0"/>
          <w:numId w:val="10"/>
        </w:numPr>
        <w:tabs>
          <w:tab w:val="left" w:pos="9270"/>
        </w:tabs>
        <w:jc w:val="both"/>
      </w:pPr>
      <w:r>
        <w:t>b</w:t>
      </w:r>
      <w:r w:rsidRPr="008C3CE9">
        <w:t xml:space="preserve">y </w:t>
      </w:r>
      <w:r w:rsidR="006A7C22">
        <w:t>their</w:t>
      </w:r>
      <w:r w:rsidRPr="008C3CE9">
        <w:t xml:space="preserve"> </w:t>
      </w:r>
      <w:r>
        <w:t>submitting</w:t>
      </w:r>
      <w:r w:rsidRPr="008C3CE9">
        <w:t xml:space="preserve"> a letter</w:t>
      </w:r>
      <w:r>
        <w:t xml:space="preserve"> </w:t>
      </w:r>
      <w:r w:rsidRPr="00BC20C9">
        <w:t>or email</w:t>
      </w:r>
      <w:r>
        <w:t xml:space="preserve"> to the Board.</w:t>
      </w:r>
    </w:p>
    <w:p w14:paraId="231A200C" w14:textId="77777777" w:rsidR="006F611A" w:rsidRPr="008C3CE9" w:rsidRDefault="006F611A" w:rsidP="006F611A">
      <w:pPr>
        <w:tabs>
          <w:tab w:val="left" w:pos="9270"/>
        </w:tabs>
        <w:jc w:val="both"/>
      </w:pPr>
    </w:p>
    <w:p w14:paraId="54E6076E" w14:textId="47391C9D" w:rsidR="006F611A" w:rsidRDefault="006F611A" w:rsidP="00D16636">
      <w:pPr>
        <w:tabs>
          <w:tab w:val="left" w:pos="9270"/>
        </w:tabs>
        <w:jc w:val="both"/>
      </w:pPr>
      <w:r>
        <w:t>Under the direction of the Board, the S</w:t>
      </w:r>
      <w:r w:rsidRPr="008C3CE9">
        <w:t>ecretariat will prepare a letter to the member of the public that submits a concern or comment explaining the Board’s decision in regard to that submission.</w:t>
      </w:r>
    </w:p>
    <w:p w14:paraId="7E6D366F" w14:textId="77777777" w:rsidR="00D16636" w:rsidRPr="008C3CE9" w:rsidRDefault="00D16636" w:rsidP="006F611A"/>
    <w:p w14:paraId="17B7FAA7" w14:textId="77777777" w:rsidR="00D0365E" w:rsidRDefault="00D0365E" w:rsidP="00D0365E">
      <w:pPr>
        <w:pStyle w:val="Heading1"/>
        <w:numPr>
          <w:ilvl w:val="0"/>
          <w:numId w:val="1"/>
        </w:numPr>
        <w:rPr>
          <w:b/>
          <w:color w:val="auto"/>
        </w:rPr>
      </w:pPr>
      <w:bookmarkStart w:id="13" w:name="_Toc132732128"/>
      <w:r w:rsidRPr="00D0365E">
        <w:rPr>
          <w:b/>
          <w:color w:val="auto"/>
        </w:rPr>
        <w:t>Board Member Accountability</w:t>
      </w:r>
      <w:bookmarkEnd w:id="13"/>
    </w:p>
    <w:p w14:paraId="08179D88" w14:textId="77777777" w:rsidR="00D0365E" w:rsidRDefault="00D0365E" w:rsidP="00D0365E"/>
    <w:p w14:paraId="0D031B1D" w14:textId="77777777" w:rsidR="00D0365E" w:rsidRDefault="00D0365E" w:rsidP="00D0365E">
      <w:pPr>
        <w:pStyle w:val="Heading2"/>
        <w:numPr>
          <w:ilvl w:val="1"/>
          <w:numId w:val="1"/>
        </w:numPr>
        <w:rPr>
          <w:b/>
          <w:color w:val="auto"/>
        </w:rPr>
      </w:pPr>
      <w:bookmarkStart w:id="14" w:name="_Toc132732129"/>
      <w:r w:rsidRPr="00D0365E">
        <w:rPr>
          <w:b/>
          <w:color w:val="auto"/>
        </w:rPr>
        <w:t>Code of Conduct</w:t>
      </w:r>
      <w:bookmarkEnd w:id="14"/>
    </w:p>
    <w:p w14:paraId="4B33DD8F" w14:textId="77777777" w:rsidR="00D0365E" w:rsidRDefault="00D0365E" w:rsidP="00D0365E"/>
    <w:p w14:paraId="1FC78F5E" w14:textId="34E01FCB" w:rsidR="00D0365E" w:rsidRPr="008C3CE9" w:rsidRDefault="00D0365E" w:rsidP="00D0365E">
      <w:pPr>
        <w:tabs>
          <w:tab w:val="left" w:pos="9270"/>
        </w:tabs>
        <w:jc w:val="both"/>
      </w:pPr>
      <w:r w:rsidRPr="008C3CE9">
        <w:t>Board members</w:t>
      </w:r>
      <w:r w:rsidR="00BC20C9">
        <w:t>, staff and Board representatives</w:t>
      </w:r>
      <w:r w:rsidRPr="008C3CE9">
        <w:t xml:space="preserve"> will exercise ethical and businesslike conduct. This includes proper use of authority and behavior when acting as Board members. Members will show respect, cooperation and a willingness to deal openly on all matters.</w:t>
      </w:r>
      <w:r w:rsidR="000844E4">
        <w:t xml:space="preserve"> Members of </w:t>
      </w:r>
      <w:r w:rsidR="005942B3">
        <w:t xml:space="preserve">the Board </w:t>
      </w:r>
      <w:r w:rsidR="000844E4">
        <w:t xml:space="preserve">must act honestly and in good faith in the best interests of the board.  </w:t>
      </w:r>
    </w:p>
    <w:p w14:paraId="45D3C983" w14:textId="77777777" w:rsidR="00D0365E" w:rsidRPr="008C3CE9" w:rsidRDefault="00D0365E" w:rsidP="00D0365E">
      <w:pPr>
        <w:tabs>
          <w:tab w:val="left" w:pos="9270"/>
        </w:tabs>
        <w:jc w:val="both"/>
      </w:pPr>
    </w:p>
    <w:p w14:paraId="68E6818D" w14:textId="77777777" w:rsidR="00D0365E" w:rsidRDefault="00D0365E" w:rsidP="00D0365E">
      <w:pPr>
        <w:pStyle w:val="Heading2"/>
        <w:numPr>
          <w:ilvl w:val="1"/>
          <w:numId w:val="1"/>
        </w:numPr>
        <w:rPr>
          <w:b/>
          <w:color w:val="auto"/>
        </w:rPr>
      </w:pPr>
      <w:bookmarkStart w:id="15" w:name="_Toc132732130"/>
      <w:r w:rsidRPr="00D0365E">
        <w:rPr>
          <w:b/>
          <w:color w:val="auto"/>
        </w:rPr>
        <w:t>Conflict of Interest</w:t>
      </w:r>
      <w:bookmarkEnd w:id="15"/>
    </w:p>
    <w:p w14:paraId="6E04EBB1" w14:textId="77777777" w:rsidR="00D0365E" w:rsidRDefault="00D0365E" w:rsidP="00D0365E"/>
    <w:p w14:paraId="61E0318C" w14:textId="117C9CC3" w:rsidR="005942B3" w:rsidRDefault="005942B3" w:rsidP="005942B3">
      <w:pPr>
        <w:tabs>
          <w:tab w:val="left" w:pos="9270"/>
        </w:tabs>
        <w:jc w:val="both"/>
      </w:pPr>
      <w:r>
        <w:t>The highest standard of conduct from board members is essential to maintain and enhance the public’s trust and confidence in decisions made or advice provided by the board.</w:t>
      </w:r>
    </w:p>
    <w:p w14:paraId="7496A87F" w14:textId="77777777" w:rsidR="005942B3" w:rsidRDefault="005942B3" w:rsidP="005942B3">
      <w:pPr>
        <w:tabs>
          <w:tab w:val="left" w:pos="9270"/>
        </w:tabs>
        <w:jc w:val="both"/>
      </w:pPr>
    </w:p>
    <w:p w14:paraId="7E41BBCC" w14:textId="2EEB6C94" w:rsidR="005942B3" w:rsidRDefault="005942B3" w:rsidP="005942B3">
      <w:pPr>
        <w:tabs>
          <w:tab w:val="left" w:pos="9270"/>
        </w:tabs>
        <w:jc w:val="both"/>
      </w:pPr>
      <w:r>
        <w:t>In general, a conflict of interest exists in two circumstances: 1) when a member’s position on a board is used to benefit themselves, their friends or their family members and 2) when their duty to act in the best interest of the board are in conflict with their duties to their employers, other corporations or other entities or organizations of which they are members. Conflict of interest can be real or perceived. A perceived conflict exists in situations where a conflict could reasonably be perceived to exist by a reasonable person knowing all of the facts.</w:t>
      </w:r>
    </w:p>
    <w:p w14:paraId="7BF7B233" w14:textId="77777777" w:rsidR="005942B3" w:rsidRDefault="005942B3" w:rsidP="005942B3">
      <w:pPr>
        <w:tabs>
          <w:tab w:val="left" w:pos="9270"/>
        </w:tabs>
        <w:jc w:val="both"/>
      </w:pPr>
    </w:p>
    <w:p w14:paraId="4DD2CD9A" w14:textId="30CE78A9" w:rsidR="00D0365E" w:rsidRPr="008C3CE9" w:rsidRDefault="00D0365E" w:rsidP="005942B3">
      <w:pPr>
        <w:tabs>
          <w:tab w:val="left" w:pos="9270"/>
        </w:tabs>
        <w:jc w:val="both"/>
      </w:pPr>
      <w:r w:rsidRPr="008C3CE9">
        <w:t xml:space="preserve">Any Board member having a conflict of interest shall declare the details of that conflict before discussion and request the Board’s direction on </w:t>
      </w:r>
      <w:r w:rsidR="00BC20C9">
        <w:t>their</w:t>
      </w:r>
      <w:r w:rsidRPr="008C3CE9">
        <w:t xml:space="preserve"> conduct in such cases. The minutes will record all declarations of conflict.</w:t>
      </w:r>
    </w:p>
    <w:p w14:paraId="29B46A5A" w14:textId="77777777" w:rsidR="00395A89" w:rsidRDefault="00395A89" w:rsidP="00D0365E">
      <w:pPr>
        <w:tabs>
          <w:tab w:val="left" w:pos="9270"/>
        </w:tabs>
        <w:jc w:val="both"/>
      </w:pPr>
    </w:p>
    <w:p w14:paraId="7A5C0909" w14:textId="09CD72A9" w:rsidR="00D0365E" w:rsidRPr="008C3CE9" w:rsidRDefault="00D0365E" w:rsidP="00D0365E">
      <w:pPr>
        <w:tabs>
          <w:tab w:val="left" w:pos="9270"/>
        </w:tabs>
        <w:jc w:val="both"/>
      </w:pPr>
      <w:r w:rsidRPr="008C3CE9">
        <w:t xml:space="preserve">In event of a declared conflict of interest, other Board members will decide how to proceed. </w:t>
      </w:r>
      <w:r>
        <w:t xml:space="preserve">The </w:t>
      </w:r>
      <w:r w:rsidRPr="008C3CE9">
        <w:t xml:space="preserve">Board may decide that </w:t>
      </w:r>
      <w:r>
        <w:t xml:space="preserve">a </w:t>
      </w:r>
      <w:r w:rsidRPr="008C3CE9">
        <w:t xml:space="preserve">member in conflict shall do one of the following: </w:t>
      </w:r>
    </w:p>
    <w:p w14:paraId="37D38E70" w14:textId="77777777" w:rsidR="00D0365E" w:rsidRPr="008C3CE9" w:rsidRDefault="00D0365E" w:rsidP="00D0365E">
      <w:pPr>
        <w:numPr>
          <w:ilvl w:val="0"/>
          <w:numId w:val="18"/>
        </w:numPr>
        <w:tabs>
          <w:tab w:val="left" w:pos="9270"/>
        </w:tabs>
        <w:jc w:val="both"/>
      </w:pPr>
      <w:r w:rsidRPr="008C3CE9">
        <w:t xml:space="preserve">participate in </w:t>
      </w:r>
      <w:r>
        <w:t xml:space="preserve">the </w:t>
      </w:r>
      <w:r w:rsidRPr="008C3CE9">
        <w:t xml:space="preserve">discussion but </w:t>
      </w:r>
      <w:r>
        <w:t>abstain from voting</w:t>
      </w:r>
      <w:r w:rsidRPr="008C3CE9">
        <w:t xml:space="preserve">; </w:t>
      </w:r>
    </w:p>
    <w:p w14:paraId="4A0C3561" w14:textId="77777777" w:rsidR="00D0365E" w:rsidRPr="008C3CE9" w:rsidRDefault="00D0365E" w:rsidP="00D0365E">
      <w:pPr>
        <w:numPr>
          <w:ilvl w:val="0"/>
          <w:numId w:val="18"/>
        </w:numPr>
        <w:tabs>
          <w:tab w:val="left" w:pos="9270"/>
        </w:tabs>
        <w:jc w:val="both"/>
      </w:pPr>
      <w:r w:rsidRPr="008C3CE9">
        <w:t xml:space="preserve">observe </w:t>
      </w:r>
      <w:r>
        <w:t xml:space="preserve">the </w:t>
      </w:r>
      <w:r w:rsidRPr="008C3CE9">
        <w:t xml:space="preserve">discussion </w:t>
      </w:r>
      <w:r>
        <w:t>without participating</w:t>
      </w:r>
      <w:r w:rsidRPr="008C3CE9">
        <w:t xml:space="preserve">; </w:t>
      </w:r>
      <w:r>
        <w:t>or</w:t>
      </w:r>
    </w:p>
    <w:p w14:paraId="5168AA25" w14:textId="4EC1A4EE" w:rsidR="00D0365E" w:rsidRDefault="00D0365E" w:rsidP="00D0365E">
      <w:pPr>
        <w:numPr>
          <w:ilvl w:val="0"/>
          <w:numId w:val="18"/>
        </w:numPr>
        <w:tabs>
          <w:tab w:val="left" w:pos="9270"/>
        </w:tabs>
        <w:jc w:val="both"/>
      </w:pPr>
      <w:r w:rsidRPr="008C3CE9">
        <w:t xml:space="preserve">withdraw from </w:t>
      </w:r>
      <w:r>
        <w:t xml:space="preserve">the </w:t>
      </w:r>
      <w:r w:rsidRPr="008C3CE9">
        <w:t xml:space="preserve">meeting during </w:t>
      </w:r>
      <w:r>
        <w:t xml:space="preserve">the </w:t>
      </w:r>
      <w:r w:rsidRPr="008C3CE9">
        <w:t>discussion</w:t>
      </w:r>
      <w:r w:rsidR="005942B3">
        <w:t xml:space="preserve"> and not participate in the decision-making</w:t>
      </w:r>
      <w:r w:rsidRPr="008C3CE9">
        <w:t>.</w:t>
      </w:r>
    </w:p>
    <w:p w14:paraId="75E118AC" w14:textId="371B923F" w:rsidR="007A07B8" w:rsidRDefault="007A07B8" w:rsidP="007A07B8">
      <w:pPr>
        <w:tabs>
          <w:tab w:val="left" w:pos="9270"/>
        </w:tabs>
        <w:jc w:val="both"/>
      </w:pPr>
    </w:p>
    <w:p w14:paraId="3A9E80F3" w14:textId="2D8A65F6" w:rsidR="007A07B8" w:rsidRDefault="007A07B8" w:rsidP="007A07B8">
      <w:pPr>
        <w:pStyle w:val="Heading2"/>
        <w:numPr>
          <w:ilvl w:val="1"/>
          <w:numId w:val="1"/>
        </w:numPr>
        <w:rPr>
          <w:b/>
          <w:color w:val="auto"/>
        </w:rPr>
      </w:pPr>
      <w:bookmarkStart w:id="16" w:name="_Toc132732131"/>
      <w:r>
        <w:rPr>
          <w:b/>
          <w:color w:val="auto"/>
        </w:rPr>
        <w:t>Mismanagement</w:t>
      </w:r>
      <w:bookmarkEnd w:id="16"/>
    </w:p>
    <w:p w14:paraId="6DC5AD09" w14:textId="77777777" w:rsidR="007A07B8" w:rsidRDefault="007A07B8" w:rsidP="007A07B8"/>
    <w:p w14:paraId="6B293AF7" w14:textId="77777777" w:rsidR="007A07B8" w:rsidRDefault="007A07B8" w:rsidP="007A07B8">
      <w:pPr>
        <w:tabs>
          <w:tab w:val="left" w:pos="9270"/>
        </w:tabs>
        <w:jc w:val="both"/>
      </w:pPr>
      <w:r>
        <w:t>Mismanagement occurs when someone makes decisions that a reasonable, prudent person would not make when given the same information, such as:</w:t>
      </w:r>
    </w:p>
    <w:p w14:paraId="27C80CDE" w14:textId="2DD48730" w:rsidR="007A07B8" w:rsidRDefault="007A07B8" w:rsidP="007A07B8">
      <w:pPr>
        <w:pStyle w:val="ListParagraph"/>
        <w:numPr>
          <w:ilvl w:val="0"/>
          <w:numId w:val="27"/>
        </w:numPr>
        <w:tabs>
          <w:tab w:val="left" w:pos="9270"/>
        </w:tabs>
        <w:jc w:val="both"/>
      </w:pPr>
      <w:bookmarkStart w:id="17" w:name="_Hlk130312152"/>
      <w:r>
        <w:t>failing to plan;</w:t>
      </w:r>
    </w:p>
    <w:p w14:paraId="40A2734B" w14:textId="7A27F38C" w:rsidR="007A07B8" w:rsidRDefault="007A07B8" w:rsidP="007A07B8">
      <w:pPr>
        <w:pStyle w:val="ListParagraph"/>
        <w:numPr>
          <w:ilvl w:val="0"/>
          <w:numId w:val="27"/>
        </w:numPr>
        <w:tabs>
          <w:tab w:val="left" w:pos="9270"/>
        </w:tabs>
        <w:jc w:val="both"/>
      </w:pPr>
      <w:r>
        <w:t>not setting up adequate controls with reasonable reporting systems;</w:t>
      </w:r>
    </w:p>
    <w:p w14:paraId="332DEB80" w14:textId="1FC70DD6" w:rsidR="007A07B8" w:rsidRDefault="007A07B8" w:rsidP="007A07B8">
      <w:pPr>
        <w:pStyle w:val="ListParagraph"/>
        <w:numPr>
          <w:ilvl w:val="0"/>
          <w:numId w:val="27"/>
        </w:numPr>
        <w:tabs>
          <w:tab w:val="left" w:pos="9270"/>
        </w:tabs>
        <w:jc w:val="both"/>
      </w:pPr>
      <w:r>
        <w:t>failing to review reports of problems;</w:t>
      </w:r>
    </w:p>
    <w:p w14:paraId="03B04C85" w14:textId="0543806A" w:rsidR="007A07B8" w:rsidRDefault="007A07B8" w:rsidP="007A07B8">
      <w:pPr>
        <w:pStyle w:val="ListParagraph"/>
        <w:numPr>
          <w:ilvl w:val="0"/>
          <w:numId w:val="27"/>
        </w:numPr>
        <w:tabs>
          <w:tab w:val="left" w:pos="9270"/>
        </w:tabs>
        <w:jc w:val="both"/>
      </w:pPr>
      <w:r>
        <w:t>drawing clearly improper conclusions from available information or acting in contrast with such information; or</w:t>
      </w:r>
    </w:p>
    <w:p w14:paraId="37C64225" w14:textId="204B734B" w:rsidR="007A07B8" w:rsidRPr="008C3CE9" w:rsidRDefault="007A07B8" w:rsidP="007A07B8">
      <w:pPr>
        <w:pStyle w:val="ListParagraph"/>
        <w:numPr>
          <w:ilvl w:val="0"/>
          <w:numId w:val="27"/>
        </w:numPr>
        <w:tabs>
          <w:tab w:val="left" w:pos="9270"/>
        </w:tabs>
        <w:jc w:val="both"/>
      </w:pPr>
      <w:r>
        <w:t>failing to seek professional or expert advice on technical issues affecting the organization.</w:t>
      </w:r>
    </w:p>
    <w:bookmarkEnd w:id="17"/>
    <w:p w14:paraId="37543A77" w14:textId="622E67B0" w:rsidR="00D0365E" w:rsidRDefault="00D0365E" w:rsidP="00D0365E">
      <w:pPr>
        <w:tabs>
          <w:tab w:val="left" w:pos="9270"/>
        </w:tabs>
        <w:jc w:val="both"/>
      </w:pPr>
    </w:p>
    <w:p w14:paraId="2D32ABEE" w14:textId="725973FE" w:rsidR="007A07B8" w:rsidRDefault="007A07B8" w:rsidP="007A07B8">
      <w:pPr>
        <w:pStyle w:val="Heading2"/>
        <w:numPr>
          <w:ilvl w:val="1"/>
          <w:numId w:val="1"/>
        </w:numPr>
        <w:rPr>
          <w:b/>
          <w:color w:val="auto"/>
        </w:rPr>
      </w:pPr>
      <w:bookmarkStart w:id="18" w:name="_Toc132732132"/>
      <w:r>
        <w:rPr>
          <w:b/>
          <w:color w:val="auto"/>
        </w:rPr>
        <w:t>Non-Management</w:t>
      </w:r>
      <w:bookmarkEnd w:id="18"/>
    </w:p>
    <w:p w14:paraId="0BFAA21B" w14:textId="77777777" w:rsidR="007A07B8" w:rsidRDefault="007A07B8" w:rsidP="007A07B8"/>
    <w:p w14:paraId="1FE2003F" w14:textId="65354884" w:rsidR="007A07B8" w:rsidRDefault="007A07B8" w:rsidP="007A07B8">
      <w:pPr>
        <w:tabs>
          <w:tab w:val="left" w:pos="9270"/>
        </w:tabs>
        <w:jc w:val="both"/>
      </w:pPr>
      <w:r>
        <w:t>Non-management occurs when people do not use existing opportunities for good management, such as:</w:t>
      </w:r>
    </w:p>
    <w:p w14:paraId="482BEECE" w14:textId="1B8452B7" w:rsidR="007A07B8" w:rsidRDefault="007A07B8" w:rsidP="007A07B8">
      <w:pPr>
        <w:tabs>
          <w:tab w:val="left" w:pos="9270"/>
        </w:tabs>
        <w:jc w:val="both"/>
      </w:pPr>
    </w:p>
    <w:p w14:paraId="7811FCA3" w14:textId="47CFDFEE" w:rsidR="007A07B8" w:rsidRDefault="007A07B8" w:rsidP="007A07B8">
      <w:pPr>
        <w:pStyle w:val="ListParagraph"/>
        <w:numPr>
          <w:ilvl w:val="0"/>
          <w:numId w:val="27"/>
        </w:numPr>
        <w:tabs>
          <w:tab w:val="left" w:pos="9270"/>
        </w:tabs>
        <w:jc w:val="both"/>
      </w:pPr>
      <w:r>
        <w:t>failing to make decisions;</w:t>
      </w:r>
    </w:p>
    <w:p w14:paraId="6515E436" w14:textId="610A7F8F" w:rsidR="007A07B8" w:rsidRDefault="007A07B8" w:rsidP="007A07B8">
      <w:pPr>
        <w:pStyle w:val="ListParagraph"/>
        <w:numPr>
          <w:ilvl w:val="0"/>
          <w:numId w:val="27"/>
        </w:numPr>
        <w:tabs>
          <w:tab w:val="left" w:pos="9270"/>
        </w:tabs>
        <w:jc w:val="both"/>
      </w:pPr>
      <w:r>
        <w:t>failing to consider information when making decisions;</w:t>
      </w:r>
    </w:p>
    <w:p w14:paraId="13E0D425" w14:textId="6440538E" w:rsidR="007A07B8" w:rsidRDefault="007A07B8" w:rsidP="007A07B8">
      <w:pPr>
        <w:pStyle w:val="ListParagraph"/>
        <w:numPr>
          <w:ilvl w:val="0"/>
          <w:numId w:val="27"/>
        </w:numPr>
        <w:tabs>
          <w:tab w:val="left" w:pos="9270"/>
        </w:tabs>
        <w:jc w:val="both"/>
      </w:pPr>
      <w:r>
        <w:t>failing to use available control systems;</w:t>
      </w:r>
    </w:p>
    <w:p w14:paraId="333751D4" w14:textId="7E141164" w:rsidR="007A07B8" w:rsidRDefault="007A07B8" w:rsidP="007A07B8">
      <w:pPr>
        <w:pStyle w:val="ListParagraph"/>
        <w:numPr>
          <w:ilvl w:val="0"/>
          <w:numId w:val="27"/>
        </w:numPr>
        <w:tabs>
          <w:tab w:val="left" w:pos="9270"/>
        </w:tabs>
        <w:jc w:val="both"/>
      </w:pPr>
      <w:r>
        <w:t>failing to attend board meetings; or</w:t>
      </w:r>
    </w:p>
    <w:p w14:paraId="6C4B094E" w14:textId="7CD5CA35" w:rsidR="007A07B8" w:rsidRPr="008C3CE9" w:rsidRDefault="007A07B8" w:rsidP="007A07B8">
      <w:pPr>
        <w:pStyle w:val="ListParagraph"/>
        <w:numPr>
          <w:ilvl w:val="0"/>
          <w:numId w:val="27"/>
        </w:numPr>
        <w:tabs>
          <w:tab w:val="left" w:pos="9270"/>
        </w:tabs>
        <w:jc w:val="both"/>
      </w:pPr>
      <w:r>
        <w:t>failing to set necessary policies.</w:t>
      </w:r>
    </w:p>
    <w:p w14:paraId="3E65F5B8" w14:textId="77777777" w:rsidR="007A07B8" w:rsidRDefault="007A07B8" w:rsidP="007A07B8">
      <w:pPr>
        <w:tabs>
          <w:tab w:val="left" w:pos="9270"/>
        </w:tabs>
        <w:jc w:val="both"/>
      </w:pPr>
    </w:p>
    <w:p w14:paraId="1770C8DC" w14:textId="67483C73" w:rsidR="007A07B8" w:rsidRDefault="007A07B8" w:rsidP="007A07B8">
      <w:pPr>
        <w:pStyle w:val="Heading2"/>
        <w:numPr>
          <w:ilvl w:val="1"/>
          <w:numId w:val="1"/>
        </w:numPr>
        <w:rPr>
          <w:b/>
          <w:color w:val="auto"/>
        </w:rPr>
      </w:pPr>
      <w:bookmarkStart w:id="19" w:name="_Toc132732133"/>
      <w:r>
        <w:rPr>
          <w:b/>
          <w:color w:val="auto"/>
        </w:rPr>
        <w:t>Self-dealing</w:t>
      </w:r>
      <w:bookmarkEnd w:id="19"/>
    </w:p>
    <w:p w14:paraId="5CD65CE9" w14:textId="77777777" w:rsidR="007A07B8" w:rsidRDefault="007A07B8" w:rsidP="007A07B8"/>
    <w:p w14:paraId="7B07A583" w14:textId="77777777" w:rsidR="007A07B8" w:rsidRDefault="007A07B8" w:rsidP="007A07B8">
      <w:pPr>
        <w:tabs>
          <w:tab w:val="left" w:pos="9270"/>
        </w:tabs>
        <w:jc w:val="both"/>
      </w:pPr>
      <w:r>
        <w:t>Self-dealing concerns board members vote on a decision when they may gain personally because of the decision. The question of motive arises: did the member vote that way because it was in the best interest of the board and the public interest, or for self-serving reasons?</w:t>
      </w:r>
    </w:p>
    <w:p w14:paraId="206058F3" w14:textId="3ECE2C4C" w:rsidR="00D16636" w:rsidRDefault="007A07B8" w:rsidP="00D16636">
      <w:pPr>
        <w:tabs>
          <w:tab w:val="left" w:pos="9270"/>
        </w:tabs>
        <w:jc w:val="both"/>
      </w:pPr>
      <w:r>
        <w:t>It is a breach of fiduciary duty to take advantage of inside information for personal gain, or to use information gained in carrying out board duties in any manner inconsistent with the best interests of the public, the government, department or program as a whole.</w:t>
      </w:r>
      <w:bookmarkStart w:id="20" w:name="_Toc132732134"/>
    </w:p>
    <w:p w14:paraId="64E11342" w14:textId="77777777" w:rsidR="00D16636" w:rsidRPr="00D16636" w:rsidRDefault="00D16636" w:rsidP="00D16636">
      <w:pPr>
        <w:tabs>
          <w:tab w:val="left" w:pos="9270"/>
        </w:tabs>
        <w:jc w:val="both"/>
      </w:pPr>
    </w:p>
    <w:p w14:paraId="3553A5B9" w14:textId="79572CD8" w:rsidR="00D0365E" w:rsidRPr="00D0365E" w:rsidRDefault="00D0365E" w:rsidP="00D0365E">
      <w:pPr>
        <w:pStyle w:val="Heading1"/>
        <w:numPr>
          <w:ilvl w:val="0"/>
          <w:numId w:val="1"/>
        </w:numPr>
        <w:rPr>
          <w:b/>
          <w:color w:val="auto"/>
        </w:rPr>
      </w:pPr>
      <w:r w:rsidRPr="00D0365E">
        <w:rPr>
          <w:b/>
          <w:color w:val="auto"/>
        </w:rPr>
        <w:t>Financial Procedures</w:t>
      </w:r>
      <w:bookmarkEnd w:id="20"/>
    </w:p>
    <w:p w14:paraId="6509706A" w14:textId="77777777" w:rsidR="00D0365E" w:rsidRDefault="00D0365E" w:rsidP="00D0365E"/>
    <w:p w14:paraId="362A73EA" w14:textId="77777777" w:rsidR="00D0365E" w:rsidRPr="00D0365E" w:rsidRDefault="00D0365E" w:rsidP="00D0365E">
      <w:pPr>
        <w:pStyle w:val="Heading2"/>
        <w:numPr>
          <w:ilvl w:val="1"/>
          <w:numId w:val="1"/>
        </w:numPr>
        <w:rPr>
          <w:b/>
          <w:color w:val="auto"/>
        </w:rPr>
      </w:pPr>
      <w:bookmarkStart w:id="21" w:name="_Toc132732135"/>
      <w:r w:rsidRPr="00D0365E">
        <w:rPr>
          <w:b/>
          <w:color w:val="auto"/>
        </w:rPr>
        <w:t>Honoraria, Per Diems and Travel</w:t>
      </w:r>
      <w:bookmarkEnd w:id="21"/>
    </w:p>
    <w:p w14:paraId="15ADB6F2" w14:textId="77777777" w:rsidR="00D0365E" w:rsidRDefault="00D0365E" w:rsidP="00D0365E"/>
    <w:p w14:paraId="44501AB6" w14:textId="1BD6972D" w:rsidR="00D0365E" w:rsidRPr="008C3CE9" w:rsidRDefault="00D0365E" w:rsidP="00D0365E">
      <w:pPr>
        <w:tabs>
          <w:tab w:val="left" w:pos="9270"/>
        </w:tabs>
        <w:jc w:val="both"/>
      </w:pPr>
      <w:r w:rsidRPr="008C3CE9">
        <w:t xml:space="preserve">An honorarium is paid to members for meetings at comparable </w:t>
      </w:r>
      <w:r w:rsidR="00D5251E">
        <w:t xml:space="preserve">rates to other </w:t>
      </w:r>
      <w:r w:rsidRPr="008C3CE9">
        <w:t xml:space="preserve">UFA </w:t>
      </w:r>
      <w:r w:rsidR="00D5251E">
        <w:t xml:space="preserve">Boards and </w:t>
      </w:r>
      <w:proofErr w:type="gramStart"/>
      <w:r w:rsidR="00D5251E">
        <w:t>Committees</w:t>
      </w:r>
      <w:r w:rsidR="001A67A2">
        <w:t xml:space="preserve">, </w:t>
      </w:r>
      <w:r w:rsidR="002B19CD">
        <w:t>and</w:t>
      </w:r>
      <w:proofErr w:type="gramEnd"/>
      <w:r w:rsidR="002B19CD">
        <w:t xml:space="preserve"> will </w:t>
      </w:r>
      <w:r w:rsidR="00CB547E">
        <w:t>be subject to annual adjustments i</w:t>
      </w:r>
      <w:r w:rsidR="002B19CD">
        <w:t>n accordance with F</w:t>
      </w:r>
      <w:r w:rsidR="00CB547E">
        <w:t>ederal Domestic Demand Price Index (FIDDIPI).</w:t>
      </w:r>
    </w:p>
    <w:p w14:paraId="6D89C116" w14:textId="77777777" w:rsidR="00D0365E" w:rsidRPr="00BC20C9" w:rsidRDefault="00D0365E" w:rsidP="00D0365E">
      <w:pPr>
        <w:tabs>
          <w:tab w:val="left" w:pos="9270"/>
        </w:tabs>
        <w:jc w:val="both"/>
      </w:pPr>
    </w:p>
    <w:p w14:paraId="58C169B8" w14:textId="77777777" w:rsidR="00D0365E" w:rsidRPr="00BC20C9" w:rsidRDefault="00D0365E" w:rsidP="00D0365E">
      <w:pPr>
        <w:tabs>
          <w:tab w:val="left" w:pos="9270"/>
        </w:tabs>
        <w:jc w:val="both"/>
      </w:pPr>
      <w:r w:rsidRPr="00BC20C9">
        <w:t>Members who travel to attend meetings that do not provide meals will be reimbursed for the meals at the current National Joint Council (NJC) rates, as per the NJC Travel Directive.</w:t>
      </w:r>
    </w:p>
    <w:p w14:paraId="0F019415" w14:textId="77777777" w:rsidR="00D0365E" w:rsidRPr="00BC20C9" w:rsidRDefault="00D0365E" w:rsidP="00D0365E">
      <w:pPr>
        <w:tabs>
          <w:tab w:val="left" w:pos="9270"/>
        </w:tabs>
        <w:jc w:val="both"/>
      </w:pPr>
    </w:p>
    <w:p w14:paraId="4A9AB41B" w14:textId="77777777" w:rsidR="00D0365E" w:rsidRPr="00BC20C9" w:rsidRDefault="00D0365E" w:rsidP="00D0365E">
      <w:pPr>
        <w:tabs>
          <w:tab w:val="left" w:pos="9270"/>
        </w:tabs>
        <w:jc w:val="both"/>
      </w:pPr>
      <w:r w:rsidRPr="00BC20C9">
        <w:lastRenderedPageBreak/>
        <w:t>Members will be remunerated for their travel for Board approved business at current NJC mileage rates.</w:t>
      </w:r>
    </w:p>
    <w:p w14:paraId="2BFC5EC7" w14:textId="77777777" w:rsidR="00D0365E" w:rsidRPr="00BC20C9" w:rsidRDefault="00D0365E" w:rsidP="00D0365E">
      <w:pPr>
        <w:tabs>
          <w:tab w:val="left" w:pos="9270"/>
        </w:tabs>
        <w:jc w:val="both"/>
      </w:pPr>
    </w:p>
    <w:p w14:paraId="0BCCD283" w14:textId="77777777" w:rsidR="00D0365E" w:rsidRPr="00BC20C9" w:rsidRDefault="00D0365E" w:rsidP="00D0365E">
      <w:pPr>
        <w:tabs>
          <w:tab w:val="left" w:pos="9270"/>
        </w:tabs>
        <w:jc w:val="both"/>
      </w:pPr>
      <w:r w:rsidRPr="00BC20C9">
        <w:t>Honoraria will be paid for time spent traveling to/from Board meetings and Board approved business, as per the following mileage chart, which recognizes that road conditions may vary within the Yukon and travel time is affected by seasonal conditions:</w:t>
      </w:r>
    </w:p>
    <w:p w14:paraId="4BB49360" w14:textId="77777777" w:rsidR="00D0365E" w:rsidRPr="00BC20C9" w:rsidRDefault="00D0365E" w:rsidP="00D0365E">
      <w:pPr>
        <w:tabs>
          <w:tab w:val="left" w:pos="9270"/>
        </w:tabs>
        <w:jc w:val="both"/>
      </w:pPr>
    </w:p>
    <w:tbl>
      <w:tblPr>
        <w:tblStyle w:val="TableGrid"/>
        <w:tblW w:w="0" w:type="auto"/>
        <w:tblLook w:val="04A0" w:firstRow="1" w:lastRow="0" w:firstColumn="1" w:lastColumn="0" w:noHBand="0" w:noVBand="1"/>
      </w:tblPr>
      <w:tblGrid>
        <w:gridCol w:w="2355"/>
        <w:gridCol w:w="2341"/>
        <w:gridCol w:w="2327"/>
        <w:gridCol w:w="2327"/>
      </w:tblGrid>
      <w:tr w:rsidR="00D0365E" w:rsidRPr="00BC20C9" w14:paraId="1366C504" w14:textId="77777777" w:rsidTr="003D0331">
        <w:tc>
          <w:tcPr>
            <w:tcW w:w="2394" w:type="dxa"/>
            <w:vMerge w:val="restart"/>
            <w:shd w:val="clear" w:color="auto" w:fill="BFBFBF" w:themeFill="background1" w:themeFillShade="BF"/>
            <w:vAlign w:val="bottom"/>
          </w:tcPr>
          <w:p w14:paraId="6986B505" w14:textId="77777777" w:rsidR="00D0365E" w:rsidRPr="00BC20C9" w:rsidRDefault="00D0365E" w:rsidP="000223BE">
            <w:pPr>
              <w:tabs>
                <w:tab w:val="left" w:pos="9270"/>
              </w:tabs>
              <w:jc w:val="center"/>
              <w:rPr>
                <w:b/>
              </w:rPr>
            </w:pPr>
            <w:r w:rsidRPr="00BC20C9">
              <w:rPr>
                <w:b/>
              </w:rPr>
              <w:t>Home Community</w:t>
            </w:r>
          </w:p>
        </w:tc>
        <w:tc>
          <w:tcPr>
            <w:tcW w:w="2394" w:type="dxa"/>
            <w:vMerge w:val="restart"/>
            <w:shd w:val="clear" w:color="auto" w:fill="BFBFBF" w:themeFill="background1" w:themeFillShade="BF"/>
            <w:vAlign w:val="bottom"/>
          </w:tcPr>
          <w:p w14:paraId="6FDB7747" w14:textId="77777777" w:rsidR="00D0365E" w:rsidRPr="00BC20C9" w:rsidRDefault="00D0365E" w:rsidP="000223BE">
            <w:pPr>
              <w:tabs>
                <w:tab w:val="left" w:pos="9270"/>
              </w:tabs>
              <w:jc w:val="center"/>
              <w:rPr>
                <w:b/>
              </w:rPr>
            </w:pPr>
            <w:r w:rsidRPr="00BC20C9">
              <w:rPr>
                <w:b/>
              </w:rPr>
              <w:t>Km to Haines Junction</w:t>
            </w:r>
          </w:p>
        </w:tc>
        <w:tc>
          <w:tcPr>
            <w:tcW w:w="4788" w:type="dxa"/>
            <w:gridSpan w:val="2"/>
            <w:shd w:val="clear" w:color="auto" w:fill="BFBFBF" w:themeFill="background1" w:themeFillShade="BF"/>
            <w:vAlign w:val="bottom"/>
          </w:tcPr>
          <w:p w14:paraId="517BBF4D" w14:textId="77777777" w:rsidR="00D0365E" w:rsidRPr="00BC20C9" w:rsidRDefault="00D0365E" w:rsidP="000223BE">
            <w:pPr>
              <w:tabs>
                <w:tab w:val="left" w:pos="9270"/>
              </w:tabs>
              <w:jc w:val="center"/>
              <w:rPr>
                <w:b/>
              </w:rPr>
            </w:pPr>
            <w:r w:rsidRPr="00BC20C9">
              <w:rPr>
                <w:b/>
              </w:rPr>
              <w:t>Honoraria (1 way)</w:t>
            </w:r>
          </w:p>
        </w:tc>
      </w:tr>
      <w:tr w:rsidR="00D0365E" w:rsidRPr="00BC20C9" w14:paraId="754C8946" w14:textId="77777777" w:rsidTr="000223BE">
        <w:tc>
          <w:tcPr>
            <w:tcW w:w="2394" w:type="dxa"/>
            <w:vMerge/>
          </w:tcPr>
          <w:p w14:paraId="68A0EE56" w14:textId="77777777" w:rsidR="00D0365E" w:rsidRPr="00BC20C9" w:rsidRDefault="00D0365E" w:rsidP="000223BE">
            <w:pPr>
              <w:tabs>
                <w:tab w:val="left" w:pos="9270"/>
              </w:tabs>
              <w:jc w:val="both"/>
              <w:rPr>
                <w:b/>
              </w:rPr>
            </w:pPr>
          </w:p>
        </w:tc>
        <w:tc>
          <w:tcPr>
            <w:tcW w:w="2394" w:type="dxa"/>
            <w:vMerge/>
          </w:tcPr>
          <w:p w14:paraId="00E448D1" w14:textId="77777777" w:rsidR="00D0365E" w:rsidRPr="00BC20C9" w:rsidRDefault="00D0365E" w:rsidP="000223BE">
            <w:pPr>
              <w:tabs>
                <w:tab w:val="left" w:pos="9270"/>
              </w:tabs>
              <w:jc w:val="both"/>
              <w:rPr>
                <w:b/>
              </w:rPr>
            </w:pPr>
          </w:p>
        </w:tc>
        <w:tc>
          <w:tcPr>
            <w:tcW w:w="2394" w:type="dxa"/>
            <w:vAlign w:val="bottom"/>
          </w:tcPr>
          <w:p w14:paraId="50CA18CC" w14:textId="77777777" w:rsidR="00D0365E" w:rsidRPr="00BC20C9" w:rsidRDefault="00D0365E" w:rsidP="000223BE">
            <w:pPr>
              <w:tabs>
                <w:tab w:val="left" w:pos="9270"/>
              </w:tabs>
              <w:jc w:val="center"/>
              <w:rPr>
                <w:b/>
              </w:rPr>
            </w:pPr>
            <w:r w:rsidRPr="00BC20C9">
              <w:rPr>
                <w:b/>
              </w:rPr>
              <w:t>May 1 to Sep 30</w:t>
            </w:r>
          </w:p>
        </w:tc>
        <w:tc>
          <w:tcPr>
            <w:tcW w:w="2394" w:type="dxa"/>
            <w:vAlign w:val="bottom"/>
          </w:tcPr>
          <w:p w14:paraId="74261DA7" w14:textId="77777777" w:rsidR="00D0365E" w:rsidRPr="00BC20C9" w:rsidRDefault="00D0365E" w:rsidP="000223BE">
            <w:pPr>
              <w:tabs>
                <w:tab w:val="left" w:pos="9270"/>
              </w:tabs>
              <w:jc w:val="center"/>
              <w:rPr>
                <w:b/>
              </w:rPr>
            </w:pPr>
            <w:r w:rsidRPr="00BC20C9">
              <w:rPr>
                <w:b/>
              </w:rPr>
              <w:t>Oct 1 to Apr 30</w:t>
            </w:r>
          </w:p>
        </w:tc>
      </w:tr>
      <w:tr w:rsidR="00D0365E" w:rsidRPr="00BC20C9" w14:paraId="3E3D1242" w14:textId="77777777" w:rsidTr="000223BE">
        <w:tc>
          <w:tcPr>
            <w:tcW w:w="2394" w:type="dxa"/>
          </w:tcPr>
          <w:p w14:paraId="143B3B24" w14:textId="77777777" w:rsidR="00D0365E" w:rsidRPr="00BC20C9" w:rsidRDefault="00D0365E" w:rsidP="000223BE">
            <w:pPr>
              <w:tabs>
                <w:tab w:val="left" w:pos="9270"/>
              </w:tabs>
              <w:jc w:val="both"/>
            </w:pPr>
            <w:r w:rsidRPr="00BC20C9">
              <w:t>Burwash Landing</w:t>
            </w:r>
          </w:p>
        </w:tc>
        <w:tc>
          <w:tcPr>
            <w:tcW w:w="2394" w:type="dxa"/>
            <w:vAlign w:val="bottom"/>
          </w:tcPr>
          <w:p w14:paraId="3F589F88" w14:textId="77777777" w:rsidR="00D0365E" w:rsidRPr="00BC20C9" w:rsidRDefault="00D0365E" w:rsidP="000223BE">
            <w:pPr>
              <w:tabs>
                <w:tab w:val="left" w:pos="9270"/>
              </w:tabs>
              <w:jc w:val="center"/>
            </w:pPr>
            <w:r w:rsidRPr="00BC20C9">
              <w:t>122</w:t>
            </w:r>
          </w:p>
        </w:tc>
        <w:tc>
          <w:tcPr>
            <w:tcW w:w="2394" w:type="dxa"/>
            <w:vAlign w:val="bottom"/>
          </w:tcPr>
          <w:p w14:paraId="45ECFAE0" w14:textId="77777777" w:rsidR="00D0365E" w:rsidRPr="00BC20C9" w:rsidRDefault="00D0365E" w:rsidP="000223BE">
            <w:pPr>
              <w:tabs>
                <w:tab w:val="left" w:pos="9270"/>
              </w:tabs>
              <w:jc w:val="center"/>
            </w:pPr>
            <w:r w:rsidRPr="00BC20C9">
              <w:t>1.5 hours</w:t>
            </w:r>
          </w:p>
        </w:tc>
        <w:tc>
          <w:tcPr>
            <w:tcW w:w="2394" w:type="dxa"/>
            <w:vAlign w:val="bottom"/>
          </w:tcPr>
          <w:p w14:paraId="2F612E61" w14:textId="77777777" w:rsidR="00D0365E" w:rsidRPr="00BC20C9" w:rsidRDefault="00D0365E" w:rsidP="000223BE">
            <w:pPr>
              <w:tabs>
                <w:tab w:val="left" w:pos="9270"/>
              </w:tabs>
              <w:jc w:val="center"/>
            </w:pPr>
            <w:r w:rsidRPr="00BC20C9">
              <w:t>1.75 hours</w:t>
            </w:r>
          </w:p>
        </w:tc>
      </w:tr>
      <w:tr w:rsidR="00D0365E" w:rsidRPr="00BC20C9" w14:paraId="3D951409" w14:textId="77777777" w:rsidTr="000223BE">
        <w:tc>
          <w:tcPr>
            <w:tcW w:w="2394" w:type="dxa"/>
          </w:tcPr>
          <w:p w14:paraId="47F251B5" w14:textId="77777777" w:rsidR="00D0365E" w:rsidRPr="00BC20C9" w:rsidRDefault="00D0365E" w:rsidP="000223BE">
            <w:pPr>
              <w:tabs>
                <w:tab w:val="left" w:pos="9270"/>
              </w:tabs>
              <w:jc w:val="both"/>
            </w:pPr>
            <w:r w:rsidRPr="00BC20C9">
              <w:t>Whitehorse</w:t>
            </w:r>
          </w:p>
        </w:tc>
        <w:tc>
          <w:tcPr>
            <w:tcW w:w="2394" w:type="dxa"/>
            <w:vAlign w:val="bottom"/>
          </w:tcPr>
          <w:p w14:paraId="36355D87" w14:textId="77777777" w:rsidR="00D0365E" w:rsidRPr="00BC20C9" w:rsidRDefault="00D0365E" w:rsidP="000223BE">
            <w:pPr>
              <w:tabs>
                <w:tab w:val="left" w:pos="9270"/>
              </w:tabs>
              <w:jc w:val="center"/>
            </w:pPr>
            <w:r w:rsidRPr="00BC20C9">
              <w:t>155</w:t>
            </w:r>
          </w:p>
        </w:tc>
        <w:tc>
          <w:tcPr>
            <w:tcW w:w="2394" w:type="dxa"/>
            <w:vAlign w:val="bottom"/>
          </w:tcPr>
          <w:p w14:paraId="3851D68A" w14:textId="77777777" w:rsidR="00D0365E" w:rsidRPr="00BC20C9" w:rsidRDefault="00D0365E" w:rsidP="000223BE">
            <w:pPr>
              <w:tabs>
                <w:tab w:val="left" w:pos="9270"/>
              </w:tabs>
              <w:jc w:val="center"/>
            </w:pPr>
            <w:r w:rsidRPr="00BC20C9">
              <w:t>1.75 hours</w:t>
            </w:r>
          </w:p>
        </w:tc>
        <w:tc>
          <w:tcPr>
            <w:tcW w:w="2394" w:type="dxa"/>
            <w:vAlign w:val="bottom"/>
          </w:tcPr>
          <w:p w14:paraId="36A04573" w14:textId="77777777" w:rsidR="00D0365E" w:rsidRPr="00BC20C9" w:rsidRDefault="00D0365E" w:rsidP="000223BE">
            <w:pPr>
              <w:tabs>
                <w:tab w:val="left" w:pos="9270"/>
              </w:tabs>
              <w:jc w:val="center"/>
            </w:pPr>
            <w:r w:rsidRPr="00BC20C9">
              <w:t>2 hours</w:t>
            </w:r>
          </w:p>
        </w:tc>
      </w:tr>
      <w:tr w:rsidR="00D0365E" w14:paraId="231FEC7C" w14:textId="77777777" w:rsidTr="000223BE">
        <w:tc>
          <w:tcPr>
            <w:tcW w:w="2394" w:type="dxa"/>
          </w:tcPr>
          <w:p w14:paraId="1B2E6D25" w14:textId="77777777" w:rsidR="00D0365E" w:rsidRPr="00BC20C9" w:rsidRDefault="00D0365E" w:rsidP="000223BE">
            <w:pPr>
              <w:tabs>
                <w:tab w:val="left" w:pos="9270"/>
              </w:tabs>
              <w:jc w:val="both"/>
            </w:pPr>
            <w:r w:rsidRPr="00BC20C9">
              <w:t>Champagne</w:t>
            </w:r>
          </w:p>
        </w:tc>
        <w:tc>
          <w:tcPr>
            <w:tcW w:w="2394" w:type="dxa"/>
            <w:vAlign w:val="bottom"/>
          </w:tcPr>
          <w:p w14:paraId="5F1DF00B" w14:textId="77777777" w:rsidR="00D0365E" w:rsidRPr="00BC20C9" w:rsidRDefault="00D0365E" w:rsidP="000223BE">
            <w:pPr>
              <w:tabs>
                <w:tab w:val="left" w:pos="9270"/>
              </w:tabs>
              <w:jc w:val="center"/>
            </w:pPr>
            <w:r w:rsidRPr="00BC20C9">
              <w:t>67</w:t>
            </w:r>
          </w:p>
        </w:tc>
        <w:tc>
          <w:tcPr>
            <w:tcW w:w="2394" w:type="dxa"/>
            <w:vAlign w:val="bottom"/>
          </w:tcPr>
          <w:p w14:paraId="1A8EBA67" w14:textId="77777777" w:rsidR="00D0365E" w:rsidRPr="00BC20C9" w:rsidRDefault="00D0365E" w:rsidP="000223BE">
            <w:pPr>
              <w:tabs>
                <w:tab w:val="left" w:pos="9270"/>
              </w:tabs>
              <w:jc w:val="center"/>
            </w:pPr>
            <w:r w:rsidRPr="00BC20C9">
              <w:t>0.75 hours</w:t>
            </w:r>
          </w:p>
        </w:tc>
        <w:tc>
          <w:tcPr>
            <w:tcW w:w="2394" w:type="dxa"/>
            <w:vAlign w:val="bottom"/>
          </w:tcPr>
          <w:p w14:paraId="7091C42D" w14:textId="77777777" w:rsidR="00D0365E" w:rsidRDefault="00D0365E" w:rsidP="000223BE">
            <w:pPr>
              <w:tabs>
                <w:tab w:val="left" w:pos="9270"/>
              </w:tabs>
              <w:jc w:val="center"/>
            </w:pPr>
            <w:r w:rsidRPr="00BC20C9">
              <w:t>1 hour</w:t>
            </w:r>
          </w:p>
        </w:tc>
      </w:tr>
    </w:tbl>
    <w:p w14:paraId="1AC00786" w14:textId="77777777" w:rsidR="00D0365E" w:rsidRDefault="00D0365E" w:rsidP="00D0365E">
      <w:pPr>
        <w:tabs>
          <w:tab w:val="left" w:pos="9270"/>
        </w:tabs>
        <w:jc w:val="both"/>
      </w:pPr>
    </w:p>
    <w:p w14:paraId="51A31B32" w14:textId="77777777" w:rsidR="00D16636" w:rsidRPr="008C3CE9" w:rsidRDefault="00D16636" w:rsidP="00D0365E">
      <w:pPr>
        <w:tabs>
          <w:tab w:val="left" w:pos="9270"/>
        </w:tabs>
        <w:jc w:val="both"/>
      </w:pPr>
    </w:p>
    <w:p w14:paraId="53ED552D" w14:textId="77777777" w:rsidR="00D0365E" w:rsidRDefault="00BC20C9" w:rsidP="00D0365E">
      <w:pPr>
        <w:pStyle w:val="Heading2"/>
        <w:numPr>
          <w:ilvl w:val="1"/>
          <w:numId w:val="1"/>
        </w:numPr>
        <w:rPr>
          <w:b/>
          <w:color w:val="auto"/>
        </w:rPr>
      </w:pPr>
      <w:bookmarkStart w:id="22" w:name="_Toc132732136"/>
      <w:r>
        <w:rPr>
          <w:b/>
          <w:color w:val="auto"/>
        </w:rPr>
        <w:t>Financial Responsibilities</w:t>
      </w:r>
      <w:bookmarkEnd w:id="22"/>
    </w:p>
    <w:p w14:paraId="52E993B6" w14:textId="77777777" w:rsidR="00D0365E" w:rsidRDefault="00D0365E" w:rsidP="00D0365E"/>
    <w:p w14:paraId="65D48A53" w14:textId="77777777" w:rsidR="00D0365E" w:rsidRPr="008C3CE9" w:rsidRDefault="00D0365E" w:rsidP="00D0365E">
      <w:pPr>
        <w:tabs>
          <w:tab w:val="left" w:pos="9270"/>
        </w:tabs>
        <w:jc w:val="both"/>
      </w:pPr>
      <w:r w:rsidRPr="008C3CE9">
        <w:t>The Board will follow accepted accounting practices on a computerized accounting program.</w:t>
      </w:r>
    </w:p>
    <w:p w14:paraId="25CB90DC" w14:textId="77777777" w:rsidR="00D0365E" w:rsidRPr="008C3CE9" w:rsidRDefault="00D0365E" w:rsidP="00D0365E">
      <w:pPr>
        <w:tabs>
          <w:tab w:val="left" w:pos="9270"/>
        </w:tabs>
        <w:jc w:val="both"/>
      </w:pPr>
    </w:p>
    <w:p w14:paraId="0D810152" w14:textId="77777777" w:rsidR="00D0365E" w:rsidRPr="008C3CE9" w:rsidRDefault="00D0365E" w:rsidP="00D0365E">
      <w:pPr>
        <w:tabs>
          <w:tab w:val="left" w:pos="9270"/>
        </w:tabs>
        <w:jc w:val="both"/>
      </w:pPr>
      <w:r w:rsidRPr="008C3CE9">
        <w:t>All income and expenses will be recorded as they are incurred.</w:t>
      </w:r>
    </w:p>
    <w:p w14:paraId="291C5F83" w14:textId="77777777" w:rsidR="00D0365E" w:rsidRPr="008C3CE9" w:rsidRDefault="00D0365E" w:rsidP="00D0365E">
      <w:pPr>
        <w:tabs>
          <w:tab w:val="left" w:pos="9270"/>
        </w:tabs>
        <w:jc w:val="both"/>
      </w:pPr>
    </w:p>
    <w:p w14:paraId="4088EB53" w14:textId="77777777" w:rsidR="00D0365E" w:rsidRDefault="00D0365E" w:rsidP="00D0365E">
      <w:pPr>
        <w:tabs>
          <w:tab w:val="left" w:pos="9270"/>
        </w:tabs>
        <w:jc w:val="both"/>
      </w:pPr>
      <w:r w:rsidRPr="008C3CE9">
        <w:t>Expenses will normally be paid by cheque for which two signatures will be required.</w:t>
      </w:r>
    </w:p>
    <w:p w14:paraId="5FB8949C" w14:textId="77777777" w:rsidR="00B05DC2" w:rsidRDefault="00B05DC2" w:rsidP="00D0365E">
      <w:pPr>
        <w:tabs>
          <w:tab w:val="left" w:pos="9270"/>
        </w:tabs>
        <w:jc w:val="both"/>
      </w:pPr>
    </w:p>
    <w:p w14:paraId="472A0D1F" w14:textId="77777777" w:rsidR="00B05DC2" w:rsidRPr="008C3CE9" w:rsidRDefault="00B05DC2" w:rsidP="00D0365E">
      <w:pPr>
        <w:tabs>
          <w:tab w:val="left" w:pos="9270"/>
        </w:tabs>
        <w:jc w:val="both"/>
      </w:pPr>
      <w:r w:rsidRPr="008C3CE9">
        <w:t xml:space="preserve">Matters of spending over $500.00 will require a motion and will be recorded in the minutes. </w:t>
      </w:r>
    </w:p>
    <w:p w14:paraId="3346400B" w14:textId="77777777" w:rsidR="00D0365E" w:rsidRDefault="00D0365E" w:rsidP="00D0365E">
      <w:pPr>
        <w:tabs>
          <w:tab w:val="left" w:pos="9270"/>
        </w:tabs>
        <w:jc w:val="both"/>
      </w:pPr>
    </w:p>
    <w:p w14:paraId="2913C169" w14:textId="77777777" w:rsidR="00B05DC2" w:rsidRPr="008C3CE9" w:rsidRDefault="00B05DC2" w:rsidP="00B05DC2">
      <w:pPr>
        <w:tabs>
          <w:tab w:val="left" w:pos="9270"/>
        </w:tabs>
        <w:jc w:val="both"/>
      </w:pPr>
      <w:r w:rsidRPr="008C3CE9">
        <w:t xml:space="preserve">The Board will maintain a current bank account. </w:t>
      </w:r>
    </w:p>
    <w:p w14:paraId="75EFA3B2" w14:textId="77777777" w:rsidR="00B05DC2" w:rsidRPr="008C3CE9" w:rsidRDefault="00B05DC2" w:rsidP="00B05DC2">
      <w:pPr>
        <w:tabs>
          <w:tab w:val="left" w:pos="9270"/>
        </w:tabs>
        <w:jc w:val="both"/>
      </w:pPr>
    </w:p>
    <w:p w14:paraId="0567D99B" w14:textId="23932E53" w:rsidR="00B05DC2" w:rsidRPr="008C3CE9" w:rsidRDefault="00B05DC2" w:rsidP="00B05DC2">
      <w:pPr>
        <w:tabs>
          <w:tab w:val="left" w:pos="9270"/>
        </w:tabs>
        <w:jc w:val="both"/>
      </w:pPr>
      <w:r w:rsidRPr="008C3CE9">
        <w:t>T</w:t>
      </w:r>
      <w:r>
        <w:t>he Board will prepare a</w:t>
      </w:r>
      <w:r w:rsidRPr="008C3CE9">
        <w:t xml:space="preserve"> budget each year and review expenditures monthly.</w:t>
      </w:r>
      <w:r>
        <w:t xml:space="preserve"> </w:t>
      </w:r>
      <w:r w:rsidRPr="00BC20C9">
        <w:t xml:space="preserve">All the Board members are </w:t>
      </w:r>
      <w:r w:rsidR="005942B3" w:rsidRPr="005942B3">
        <w:t xml:space="preserve">accountable for the financial management of </w:t>
      </w:r>
      <w:r w:rsidR="005942B3">
        <w:t>Board</w:t>
      </w:r>
      <w:r w:rsidR="005942B3" w:rsidRPr="005942B3">
        <w:t xml:space="preserve"> budgets. This means that if financial losses or hardships occur, board members cannot claim ignorance of the transactions or claim that they were unaware of the implications of their actions. Board members are legally obligated to exercise judgment that reasonable, prudent people would exercise</w:t>
      </w:r>
      <w:r w:rsidR="005942B3">
        <w:t>.</w:t>
      </w:r>
    </w:p>
    <w:p w14:paraId="7C13BF2F" w14:textId="77777777" w:rsidR="00B05DC2" w:rsidRPr="008C3CE9" w:rsidRDefault="00B05DC2" w:rsidP="00B05DC2">
      <w:pPr>
        <w:tabs>
          <w:tab w:val="left" w:pos="9270"/>
        </w:tabs>
        <w:jc w:val="both"/>
      </w:pPr>
    </w:p>
    <w:p w14:paraId="1C9A70E7" w14:textId="77777777" w:rsidR="00B05DC2" w:rsidRPr="008C3CE9" w:rsidRDefault="00B05DC2" w:rsidP="00B05DC2">
      <w:pPr>
        <w:tabs>
          <w:tab w:val="left" w:pos="9270"/>
        </w:tabs>
        <w:jc w:val="both"/>
      </w:pPr>
      <w:r w:rsidRPr="008C3CE9">
        <w:t>A budget breakdown for events or projects</w:t>
      </w:r>
      <w:r>
        <w:t xml:space="preserve"> will be approved by the Board.</w:t>
      </w:r>
      <w:r w:rsidRPr="008C3CE9">
        <w:t xml:space="preserve"> No event or project will be approved without a supporting budget.</w:t>
      </w:r>
    </w:p>
    <w:p w14:paraId="6BEA0716" w14:textId="77777777" w:rsidR="00B05DC2" w:rsidRPr="008C3CE9" w:rsidRDefault="00B05DC2" w:rsidP="00B05DC2">
      <w:pPr>
        <w:tabs>
          <w:tab w:val="left" w:pos="9270"/>
        </w:tabs>
        <w:jc w:val="both"/>
      </w:pPr>
    </w:p>
    <w:p w14:paraId="0C1EC78A" w14:textId="77777777" w:rsidR="00B05DC2" w:rsidRPr="008C3CE9" w:rsidRDefault="00B05DC2" w:rsidP="00B05DC2">
      <w:pPr>
        <w:tabs>
          <w:tab w:val="left" w:pos="9270"/>
        </w:tabs>
        <w:jc w:val="both"/>
      </w:pPr>
      <w:r w:rsidRPr="008C3CE9">
        <w:t>Financial Reports to contributing funding agencies shall be in accordance to the terms of the funding agreement.</w:t>
      </w:r>
    </w:p>
    <w:p w14:paraId="13D9A605" w14:textId="77777777" w:rsidR="00B05DC2" w:rsidRPr="008C3CE9" w:rsidRDefault="00B05DC2" w:rsidP="00B05DC2">
      <w:pPr>
        <w:tabs>
          <w:tab w:val="left" w:pos="9270"/>
        </w:tabs>
        <w:jc w:val="both"/>
      </w:pPr>
    </w:p>
    <w:p w14:paraId="1FC2B9BA" w14:textId="77777777" w:rsidR="00B05DC2" w:rsidRPr="008C3CE9" w:rsidRDefault="00B05DC2" w:rsidP="00B05DC2">
      <w:pPr>
        <w:tabs>
          <w:tab w:val="left" w:pos="9270"/>
        </w:tabs>
        <w:jc w:val="both"/>
      </w:pPr>
      <w:r w:rsidRPr="008C3CE9">
        <w:t>The need for a financial audit will be determined at the discretion of the Board or in accordance to the funding agreement.</w:t>
      </w:r>
    </w:p>
    <w:p w14:paraId="0C5BD8FC" w14:textId="77777777" w:rsidR="00D0365E" w:rsidRPr="00D0365E" w:rsidRDefault="00D0365E" w:rsidP="00D0365E"/>
    <w:sectPr w:rsidR="00D0365E" w:rsidRPr="00D0365E" w:rsidSect="005E1E8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50F4" w14:textId="77777777" w:rsidR="00393164" w:rsidRDefault="00393164" w:rsidP="00216A3D">
      <w:r>
        <w:separator/>
      </w:r>
    </w:p>
  </w:endnote>
  <w:endnote w:type="continuationSeparator" w:id="0">
    <w:p w14:paraId="155ADBEE" w14:textId="77777777" w:rsidR="00393164" w:rsidRDefault="00393164" w:rsidP="0021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2ACA" w14:textId="77777777" w:rsidR="00216A3D" w:rsidRDefault="00216A3D">
    <w:pPr>
      <w:pStyle w:val="Footer"/>
    </w:pPr>
    <w:r>
      <w:rPr>
        <w:noProof/>
        <w:color w:val="808080" w:themeColor="background1" w:themeShade="80"/>
        <w:lang w:val="en-CA" w:eastAsia="en-CA"/>
      </w:rPr>
      <mc:AlternateContent>
        <mc:Choice Requires="wpg">
          <w:drawing>
            <wp:anchor distT="0" distB="0" distL="0" distR="0" simplePos="0" relativeHeight="251660288" behindDoc="0" locked="0" layoutInCell="1" allowOverlap="1" wp14:anchorId="1B4C5718" wp14:editId="5AB5E5B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98B85" w14:textId="35E4766C" w:rsidR="00216A3D" w:rsidRPr="006F611A" w:rsidRDefault="00216A3D" w:rsidP="00216A3D">
                            <w:pPr>
                              <w:jc w:val="right"/>
                            </w:pPr>
                            <w:r w:rsidRPr="006F611A">
                              <w:t>KNP</w:t>
                            </w:r>
                            <w:r w:rsidR="00A21BFF">
                              <w:t xml:space="preserve">MB Operating Procedures </w:t>
                            </w:r>
                            <w:r w:rsidR="002D07FF">
                              <w:t>0</w:t>
                            </w:r>
                            <w:r w:rsidR="006A7C22">
                              <w:t>4</w:t>
                            </w:r>
                            <w:r w:rsidR="0043119C">
                              <w:t>-</w:t>
                            </w:r>
                            <w:r w:rsidR="006A7C22">
                              <w:t>18</w:t>
                            </w:r>
                            <w:r w:rsidR="0043119C">
                              <w:t>-202</w:t>
                            </w:r>
                            <w:r w:rsidR="00D755D3">
                              <w:t>3</w:t>
                            </w:r>
                            <w:r w:rsidR="00D5251E">
                              <w:t xml:space="preserve">, revised </w:t>
                            </w:r>
                            <w:r w:rsidR="007D74FB">
                              <w:t>11-15-2025</w:t>
                            </w:r>
                          </w:p>
                          <w:p w14:paraId="098A5924" w14:textId="77777777" w:rsidR="00216A3D" w:rsidRDefault="00216A3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B4C5718"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C998B85" w14:textId="35E4766C" w:rsidR="00216A3D" w:rsidRPr="006F611A" w:rsidRDefault="00216A3D" w:rsidP="00216A3D">
                      <w:pPr>
                        <w:jc w:val="right"/>
                      </w:pPr>
                      <w:r w:rsidRPr="006F611A">
                        <w:t>KNP</w:t>
                      </w:r>
                      <w:r w:rsidR="00A21BFF">
                        <w:t xml:space="preserve">MB Operating Procedures </w:t>
                      </w:r>
                      <w:r w:rsidR="002D07FF">
                        <w:t>0</w:t>
                      </w:r>
                      <w:r w:rsidR="006A7C22">
                        <w:t>4</w:t>
                      </w:r>
                      <w:r w:rsidR="0043119C">
                        <w:t>-</w:t>
                      </w:r>
                      <w:r w:rsidR="006A7C22">
                        <w:t>18</w:t>
                      </w:r>
                      <w:r w:rsidR="0043119C">
                        <w:t>-202</w:t>
                      </w:r>
                      <w:r w:rsidR="00D755D3">
                        <w:t>3</w:t>
                      </w:r>
                      <w:r w:rsidR="00D5251E">
                        <w:t xml:space="preserve">, revised </w:t>
                      </w:r>
                      <w:r w:rsidR="007D74FB">
                        <w:t>11-15-2025</w:t>
                      </w:r>
                    </w:p>
                    <w:p w14:paraId="098A5924" w14:textId="77777777" w:rsidR="00216A3D" w:rsidRDefault="00216A3D">
                      <w:pPr>
                        <w:jc w:val="right"/>
                        <w:rPr>
                          <w:color w:val="808080" w:themeColor="background1" w:themeShade="80"/>
                        </w:rPr>
                      </w:pPr>
                    </w:p>
                  </w:txbxContent>
                </v:textbox>
              </v:shape>
              <w10:wrap type="square" anchorx="margin" anchory="margin"/>
            </v:group>
          </w:pict>
        </mc:Fallback>
      </mc:AlternateContent>
    </w:r>
    <w:r>
      <w:rPr>
        <w:noProof/>
        <w:lang w:val="en-CA" w:eastAsia="en-CA"/>
      </w:rPr>
      <mc:AlternateContent>
        <mc:Choice Requires="wps">
          <w:drawing>
            <wp:anchor distT="0" distB="0" distL="0" distR="0" simplePos="0" relativeHeight="251659264" behindDoc="0" locked="0" layoutInCell="1" allowOverlap="1" wp14:anchorId="0F39BD6D" wp14:editId="3524B752">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CA390A" w14:textId="29482DF3" w:rsidR="00216A3D" w:rsidRDefault="00216A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755D3">
                            <w:rPr>
                              <w:noProof/>
                              <w:color w:val="FFFFFF" w:themeColor="background1"/>
                              <w:sz w:val="28"/>
                              <w:szCs w:val="28"/>
                            </w:rPr>
                            <w:t>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9BD6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ACA390A" w14:textId="29482DF3" w:rsidR="00216A3D" w:rsidRDefault="00216A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755D3">
                      <w:rPr>
                        <w:noProof/>
                        <w:color w:val="FFFFFF" w:themeColor="background1"/>
                        <w:sz w:val="28"/>
                        <w:szCs w:val="28"/>
                      </w:rPr>
                      <w:t>9</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AA15" w14:textId="77777777" w:rsidR="00393164" w:rsidRDefault="00393164" w:rsidP="00216A3D">
      <w:r>
        <w:separator/>
      </w:r>
    </w:p>
  </w:footnote>
  <w:footnote w:type="continuationSeparator" w:id="0">
    <w:p w14:paraId="336BDFDD" w14:textId="77777777" w:rsidR="00393164" w:rsidRDefault="00393164" w:rsidP="0021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99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B645B"/>
    <w:multiLevelType w:val="hybridMultilevel"/>
    <w:tmpl w:val="AC2E1418"/>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9A1179"/>
    <w:multiLevelType w:val="hybridMultilevel"/>
    <w:tmpl w:val="3A043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86A907C">
      <w:start w:val="1"/>
      <w:numFmt w:val="bullet"/>
      <w:lvlText w:val=""/>
      <w:lvlJc w:val="left"/>
      <w:pPr>
        <w:tabs>
          <w:tab w:val="num" w:pos="2160"/>
        </w:tabs>
        <w:ind w:left="2160" w:hanging="360"/>
      </w:pPr>
      <w:rPr>
        <w:rFonts w:ascii="Symbol" w:hAnsi="Symbol"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154A1"/>
    <w:multiLevelType w:val="hybridMultilevel"/>
    <w:tmpl w:val="EE1EB136"/>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A47B6A"/>
    <w:multiLevelType w:val="hybridMultilevel"/>
    <w:tmpl w:val="B00C66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63F9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BD5FFE"/>
    <w:multiLevelType w:val="hybridMultilevel"/>
    <w:tmpl w:val="CF52F42E"/>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1A026CA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9C223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E528C"/>
    <w:multiLevelType w:val="hybridMultilevel"/>
    <w:tmpl w:val="F410A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3D5708"/>
    <w:multiLevelType w:val="hybridMultilevel"/>
    <w:tmpl w:val="79E259A2"/>
    <w:lvl w:ilvl="0" w:tplc="89666D90">
      <w:start w:val="1"/>
      <w:numFmt w:val="bullet"/>
      <w:lvlText w:val="o"/>
      <w:lvlJc w:val="left"/>
      <w:pPr>
        <w:tabs>
          <w:tab w:val="num" w:pos="1080"/>
        </w:tabs>
        <w:ind w:left="1080" w:hanging="360"/>
      </w:pPr>
      <w:rPr>
        <w:rFonts w:ascii="Courier New" w:hAnsi="Courier New" w:hint="default"/>
        <w:b w:val="0"/>
        <w:i w:val="0"/>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6D2818"/>
    <w:multiLevelType w:val="hybridMultilevel"/>
    <w:tmpl w:val="8752B686"/>
    <w:lvl w:ilvl="0" w:tplc="5B1CC11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DF446B"/>
    <w:multiLevelType w:val="hybridMultilevel"/>
    <w:tmpl w:val="0BDA11B4"/>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E333DC"/>
    <w:multiLevelType w:val="hybridMultilevel"/>
    <w:tmpl w:val="AD12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9574B2"/>
    <w:multiLevelType w:val="hybridMultilevel"/>
    <w:tmpl w:val="452E774E"/>
    <w:lvl w:ilvl="0" w:tplc="89666D90">
      <w:start w:val="1"/>
      <w:numFmt w:val="bullet"/>
      <w:lvlText w:val="o"/>
      <w:lvlJc w:val="left"/>
      <w:pPr>
        <w:tabs>
          <w:tab w:val="num" w:pos="720"/>
        </w:tabs>
        <w:ind w:left="720" w:hanging="360"/>
      </w:pPr>
      <w:rPr>
        <w:rFonts w:ascii="Courier New" w:hAnsi="Courier New" w:hint="default"/>
        <w:b w:val="0"/>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7F13B5"/>
    <w:multiLevelType w:val="hybridMultilevel"/>
    <w:tmpl w:val="14322EB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FE1BAB"/>
    <w:multiLevelType w:val="hybridMultilevel"/>
    <w:tmpl w:val="2528C878"/>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4350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A4689"/>
    <w:multiLevelType w:val="hybridMultilevel"/>
    <w:tmpl w:val="483696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2DC7F58"/>
    <w:multiLevelType w:val="hybridMultilevel"/>
    <w:tmpl w:val="53E4C226"/>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54649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B65B68"/>
    <w:multiLevelType w:val="hybridMultilevel"/>
    <w:tmpl w:val="E76814E6"/>
    <w:lvl w:ilvl="0" w:tplc="89666D90">
      <w:start w:val="1"/>
      <w:numFmt w:val="bullet"/>
      <w:lvlText w:val="o"/>
      <w:lvlJc w:val="left"/>
      <w:pPr>
        <w:ind w:left="720" w:hanging="360"/>
      </w:pPr>
      <w:rPr>
        <w:rFonts w:ascii="Courier New" w:hAnsi="Courier New" w:hint="default"/>
        <w:b w:val="0"/>
        <w:i w:val="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CB741C"/>
    <w:multiLevelType w:val="hybridMultilevel"/>
    <w:tmpl w:val="37783F54"/>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D72115"/>
    <w:multiLevelType w:val="hybridMultilevel"/>
    <w:tmpl w:val="AD0C1466"/>
    <w:lvl w:ilvl="0" w:tplc="89666D90">
      <w:start w:val="1"/>
      <w:numFmt w:val="bullet"/>
      <w:lvlText w:val="o"/>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EA73B48"/>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9686DDE"/>
    <w:multiLevelType w:val="hybridMultilevel"/>
    <w:tmpl w:val="4AAC2D3C"/>
    <w:lvl w:ilvl="0" w:tplc="D38E713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AF5548"/>
    <w:multiLevelType w:val="hybridMultilevel"/>
    <w:tmpl w:val="18781E7E"/>
    <w:lvl w:ilvl="0" w:tplc="C87A9C4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584920">
    <w:abstractNumId w:val="8"/>
  </w:num>
  <w:num w:numId="2" w16cid:durableId="1395659104">
    <w:abstractNumId w:val="7"/>
  </w:num>
  <w:num w:numId="3" w16cid:durableId="1608194533">
    <w:abstractNumId w:val="17"/>
  </w:num>
  <w:num w:numId="4" w16cid:durableId="1539858371">
    <w:abstractNumId w:val="23"/>
  </w:num>
  <w:num w:numId="5" w16cid:durableId="1490827340">
    <w:abstractNumId w:val="12"/>
  </w:num>
  <w:num w:numId="6" w16cid:durableId="1453940006">
    <w:abstractNumId w:val="10"/>
  </w:num>
  <w:num w:numId="7" w16cid:durableId="499003210">
    <w:abstractNumId w:val="24"/>
  </w:num>
  <w:num w:numId="8" w16cid:durableId="465010094">
    <w:abstractNumId w:val="0"/>
  </w:num>
  <w:num w:numId="9" w16cid:durableId="1503398040">
    <w:abstractNumId w:val="4"/>
  </w:num>
  <w:num w:numId="10" w16cid:durableId="439420514">
    <w:abstractNumId w:val="25"/>
  </w:num>
  <w:num w:numId="11" w16cid:durableId="1348097201">
    <w:abstractNumId w:val="22"/>
  </w:num>
  <w:num w:numId="12" w16cid:durableId="1173059829">
    <w:abstractNumId w:val="16"/>
  </w:num>
  <w:num w:numId="13" w16cid:durableId="2077972104">
    <w:abstractNumId w:val="6"/>
  </w:num>
  <w:num w:numId="14" w16cid:durableId="1053888691">
    <w:abstractNumId w:val="3"/>
  </w:num>
  <w:num w:numId="15" w16cid:durableId="234171037">
    <w:abstractNumId w:val="1"/>
  </w:num>
  <w:num w:numId="16" w16cid:durableId="465977705">
    <w:abstractNumId w:val="20"/>
  </w:num>
  <w:num w:numId="17" w16cid:durableId="791706500">
    <w:abstractNumId w:val="19"/>
  </w:num>
  <w:num w:numId="18" w16cid:durableId="338385601">
    <w:abstractNumId w:val="14"/>
  </w:num>
  <w:num w:numId="19" w16cid:durableId="592251712">
    <w:abstractNumId w:val="2"/>
  </w:num>
  <w:num w:numId="20" w16cid:durableId="1825588265">
    <w:abstractNumId w:val="5"/>
  </w:num>
  <w:num w:numId="21" w16cid:durableId="247232021">
    <w:abstractNumId w:val="21"/>
  </w:num>
  <w:num w:numId="22" w16cid:durableId="1979337900">
    <w:abstractNumId w:val="9"/>
  </w:num>
  <w:num w:numId="23" w16cid:durableId="2094668668">
    <w:abstractNumId w:val="11"/>
  </w:num>
  <w:num w:numId="24" w16cid:durableId="578103767">
    <w:abstractNumId w:val="18"/>
  </w:num>
  <w:num w:numId="25" w16cid:durableId="2146266921">
    <w:abstractNumId w:val="13"/>
  </w:num>
  <w:num w:numId="26" w16cid:durableId="1543594583">
    <w:abstractNumId w:val="26"/>
  </w:num>
  <w:num w:numId="27" w16cid:durableId="713310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3D"/>
    <w:rsid w:val="0001179A"/>
    <w:rsid w:val="000844E4"/>
    <w:rsid w:val="00084B32"/>
    <w:rsid w:val="0010178B"/>
    <w:rsid w:val="001A67A2"/>
    <w:rsid w:val="00200A7B"/>
    <w:rsid w:val="00212D03"/>
    <w:rsid w:val="00216A3D"/>
    <w:rsid w:val="00243D8F"/>
    <w:rsid w:val="00277FA9"/>
    <w:rsid w:val="002B19CD"/>
    <w:rsid w:val="002D0499"/>
    <w:rsid w:val="002D07FF"/>
    <w:rsid w:val="002E46A7"/>
    <w:rsid w:val="00393164"/>
    <w:rsid w:val="00395A89"/>
    <w:rsid w:val="003D0331"/>
    <w:rsid w:val="003E3C74"/>
    <w:rsid w:val="0043119C"/>
    <w:rsid w:val="004626D8"/>
    <w:rsid w:val="004C2D63"/>
    <w:rsid w:val="0056311F"/>
    <w:rsid w:val="005942B3"/>
    <w:rsid w:val="005B23C5"/>
    <w:rsid w:val="005C234A"/>
    <w:rsid w:val="005E1E89"/>
    <w:rsid w:val="005F7975"/>
    <w:rsid w:val="00653708"/>
    <w:rsid w:val="006A7C22"/>
    <w:rsid w:val="006E0EC7"/>
    <w:rsid w:val="006F611A"/>
    <w:rsid w:val="00737CD5"/>
    <w:rsid w:val="0074520B"/>
    <w:rsid w:val="00772545"/>
    <w:rsid w:val="007A07B8"/>
    <w:rsid w:val="007C667E"/>
    <w:rsid w:val="007D74FB"/>
    <w:rsid w:val="007E3252"/>
    <w:rsid w:val="007F0556"/>
    <w:rsid w:val="008514A8"/>
    <w:rsid w:val="00890F43"/>
    <w:rsid w:val="00897044"/>
    <w:rsid w:val="008B1169"/>
    <w:rsid w:val="0099145A"/>
    <w:rsid w:val="009E1EC7"/>
    <w:rsid w:val="00A16622"/>
    <w:rsid w:val="00A21BFF"/>
    <w:rsid w:val="00AA65A3"/>
    <w:rsid w:val="00AD2A3C"/>
    <w:rsid w:val="00B05DC2"/>
    <w:rsid w:val="00B37A24"/>
    <w:rsid w:val="00B52BA4"/>
    <w:rsid w:val="00BC20C9"/>
    <w:rsid w:val="00CA04F4"/>
    <w:rsid w:val="00CB547E"/>
    <w:rsid w:val="00CF3861"/>
    <w:rsid w:val="00D0365E"/>
    <w:rsid w:val="00D05317"/>
    <w:rsid w:val="00D16636"/>
    <w:rsid w:val="00D16CEE"/>
    <w:rsid w:val="00D5251E"/>
    <w:rsid w:val="00D60E39"/>
    <w:rsid w:val="00D755D3"/>
    <w:rsid w:val="00D81E5C"/>
    <w:rsid w:val="00E83C77"/>
    <w:rsid w:val="00EF3323"/>
    <w:rsid w:val="00FC6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F60A05F"/>
  <w15:chartTrackingRefBased/>
  <w15:docId w15:val="{A334576D-55D0-4EA2-AB06-8D62592B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3D"/>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6A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6A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3D"/>
    <w:pPr>
      <w:tabs>
        <w:tab w:val="center" w:pos="4680"/>
        <w:tab w:val="right" w:pos="9360"/>
      </w:tabs>
    </w:pPr>
  </w:style>
  <w:style w:type="character" w:customStyle="1" w:styleId="HeaderChar">
    <w:name w:val="Header Char"/>
    <w:basedOn w:val="DefaultParagraphFont"/>
    <w:link w:val="Header"/>
    <w:uiPriority w:val="99"/>
    <w:rsid w:val="00216A3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216A3D"/>
    <w:pPr>
      <w:tabs>
        <w:tab w:val="center" w:pos="4680"/>
        <w:tab w:val="right" w:pos="9360"/>
      </w:tabs>
    </w:pPr>
  </w:style>
  <w:style w:type="character" w:customStyle="1" w:styleId="FooterChar">
    <w:name w:val="Footer Char"/>
    <w:basedOn w:val="DefaultParagraphFont"/>
    <w:link w:val="Footer"/>
    <w:uiPriority w:val="99"/>
    <w:rsid w:val="00216A3D"/>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216A3D"/>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216A3D"/>
    <w:pPr>
      <w:spacing w:line="259" w:lineRule="auto"/>
      <w:outlineLvl w:val="9"/>
    </w:pPr>
  </w:style>
  <w:style w:type="paragraph" w:styleId="ListParagraph">
    <w:name w:val="List Paragraph"/>
    <w:basedOn w:val="Normal"/>
    <w:uiPriority w:val="34"/>
    <w:qFormat/>
    <w:rsid w:val="00216A3D"/>
    <w:pPr>
      <w:ind w:left="720"/>
      <w:contextualSpacing/>
    </w:pPr>
  </w:style>
  <w:style w:type="character" w:customStyle="1" w:styleId="Heading2Char">
    <w:name w:val="Heading 2 Char"/>
    <w:basedOn w:val="DefaultParagraphFont"/>
    <w:link w:val="Heading2"/>
    <w:uiPriority w:val="9"/>
    <w:rsid w:val="00216A3D"/>
    <w:rPr>
      <w:rFonts w:asciiTheme="majorHAnsi" w:eastAsiaTheme="majorEastAsia" w:hAnsiTheme="majorHAnsi" w:cstheme="majorBidi"/>
      <w:color w:val="2E74B5" w:themeColor="accent1" w:themeShade="BF"/>
      <w:sz w:val="26"/>
      <w:szCs w:val="26"/>
      <w:lang w:val="en-US"/>
    </w:rPr>
  </w:style>
  <w:style w:type="paragraph" w:styleId="TOC1">
    <w:name w:val="toc 1"/>
    <w:basedOn w:val="Normal"/>
    <w:next w:val="Normal"/>
    <w:autoRedefine/>
    <w:uiPriority w:val="39"/>
    <w:unhideWhenUsed/>
    <w:rsid w:val="008514A8"/>
    <w:pPr>
      <w:tabs>
        <w:tab w:val="left" w:pos="440"/>
        <w:tab w:val="right" w:leader="dot" w:pos="9350"/>
      </w:tabs>
      <w:spacing w:after="100"/>
    </w:pPr>
  </w:style>
  <w:style w:type="paragraph" w:styleId="TOC2">
    <w:name w:val="toc 2"/>
    <w:basedOn w:val="Normal"/>
    <w:next w:val="Normal"/>
    <w:autoRedefine/>
    <w:uiPriority w:val="39"/>
    <w:unhideWhenUsed/>
    <w:rsid w:val="008514A8"/>
    <w:pPr>
      <w:spacing w:after="100"/>
      <w:ind w:left="240"/>
    </w:pPr>
  </w:style>
  <w:style w:type="character" w:styleId="Hyperlink">
    <w:name w:val="Hyperlink"/>
    <w:basedOn w:val="DefaultParagraphFont"/>
    <w:uiPriority w:val="99"/>
    <w:unhideWhenUsed/>
    <w:rsid w:val="008514A8"/>
    <w:rPr>
      <w:color w:val="0563C1" w:themeColor="hyperlink"/>
      <w:u w:val="single"/>
    </w:rPr>
  </w:style>
  <w:style w:type="paragraph" w:styleId="BodyTextIndent">
    <w:name w:val="Body Text Indent"/>
    <w:basedOn w:val="Normal"/>
    <w:link w:val="BodyTextIndentChar"/>
    <w:rsid w:val="00D0365E"/>
    <w:pPr>
      <w:ind w:firstLine="288"/>
    </w:pPr>
  </w:style>
  <w:style w:type="character" w:customStyle="1" w:styleId="BodyTextIndentChar">
    <w:name w:val="Body Text Indent Char"/>
    <w:basedOn w:val="DefaultParagraphFont"/>
    <w:link w:val="BodyTextIndent"/>
    <w:rsid w:val="00D0365E"/>
    <w:rPr>
      <w:rFonts w:ascii="Times New Roman" w:eastAsia="Times New Roman" w:hAnsi="Times New Roman" w:cs="Times New Roman"/>
      <w:sz w:val="24"/>
      <w:szCs w:val="20"/>
      <w:lang w:val="en-US"/>
    </w:rPr>
  </w:style>
  <w:style w:type="table" w:styleId="TableGrid">
    <w:name w:val="Table Grid"/>
    <w:basedOn w:val="TableNormal"/>
    <w:rsid w:val="00D0365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622"/>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FC64BE"/>
    <w:rPr>
      <w:sz w:val="16"/>
      <w:szCs w:val="16"/>
    </w:rPr>
  </w:style>
  <w:style w:type="paragraph" w:styleId="CommentText">
    <w:name w:val="annotation text"/>
    <w:basedOn w:val="Normal"/>
    <w:link w:val="CommentTextChar"/>
    <w:uiPriority w:val="99"/>
    <w:unhideWhenUsed/>
    <w:rsid w:val="00FC64BE"/>
    <w:rPr>
      <w:sz w:val="20"/>
    </w:rPr>
  </w:style>
  <w:style w:type="character" w:customStyle="1" w:styleId="CommentTextChar">
    <w:name w:val="Comment Text Char"/>
    <w:basedOn w:val="DefaultParagraphFont"/>
    <w:link w:val="CommentText"/>
    <w:uiPriority w:val="99"/>
    <w:rsid w:val="00FC64B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64BE"/>
    <w:rPr>
      <w:b/>
      <w:bCs/>
    </w:rPr>
  </w:style>
  <w:style w:type="character" w:customStyle="1" w:styleId="CommentSubjectChar">
    <w:name w:val="Comment Subject Char"/>
    <w:basedOn w:val="CommentTextChar"/>
    <w:link w:val="CommentSubject"/>
    <w:uiPriority w:val="99"/>
    <w:semiHidden/>
    <w:rsid w:val="00FC64B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75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5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76A4F0-9238-4CF4-B167-C81B00BA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3028</Words>
  <Characters>15840</Characters>
  <Application>Microsoft Office Word</Application>
  <DocSecurity>0</DocSecurity>
  <Lines>411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KNPM Board</dc:creator>
  <cp:keywords/>
  <dc:description/>
  <cp:lastModifiedBy>Office Manager</cp:lastModifiedBy>
  <cp:revision>8</cp:revision>
  <dcterms:created xsi:type="dcterms:W3CDTF">2025-11-15T21:58:00Z</dcterms:created>
  <dcterms:modified xsi:type="dcterms:W3CDTF">2025-11-15T22:01:00Z</dcterms:modified>
</cp:coreProperties>
</file>